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24.png" ContentType="image/png"/>
  <Override PartName="/word/media/image11.jpeg" ContentType="image/jpeg"/>
  <Override PartName="/word/media/image23.png" ContentType="image/png"/>
  <Override PartName="/word/media/image22.png" ContentType="image/png"/>
  <Override PartName="/word/media/image21.png" ContentType="image/png"/>
  <Override PartName="/word/media/image19.png" ContentType="image/png"/>
  <Override PartName="/word/media/image20.png" ContentType="image/png"/>
  <Override PartName="/word/media/image36.jpeg" ContentType="image/jpeg"/>
  <Override PartName="/word/media/image18.png" ContentType="image/png"/>
  <Override PartName="/word/media/image17.png" ContentType="image/png"/>
  <Override PartName="/word/media/image32.jpeg" ContentType="image/jpeg"/>
  <Override PartName="/word/media/image16.png" ContentType="image/png"/>
  <Override PartName="/word/media/image49.jpeg" ContentType="image/jpeg"/>
  <Override PartName="/word/media/image15.png" ContentType="image/png"/>
  <Override PartName="/word/media/image14.png" ContentType="image/png"/>
  <Override PartName="/word/media/image10.jpeg" ContentType="image/jpeg"/>
  <Override PartName="/word/media/image25.png" ContentType="image/png"/>
  <Override PartName="/word/media/image42.jpeg" ContentType="image/jpeg"/>
  <Override PartName="/word/media/image2.png" ContentType="image/png"/>
  <Override PartName="/word/media/image26.png" ContentType="image/png"/>
  <Override PartName="/word/media/image3.png" ContentType="image/png"/>
  <Override PartName="/word/media/image30.png" ContentType="image/png"/>
  <Override PartName="/word/media/image37.jpeg" ContentType="image/jpeg"/>
  <Override PartName="/word/media/image50.png" ContentType="image/png"/>
  <Override PartName="/word/media/image13.png" ContentType="image/png"/>
  <Override PartName="/word/media/image40.jpeg" ContentType="image/jpeg"/>
  <Override PartName="/word/media/image44.jpeg" ContentType="image/jpeg"/>
  <Override PartName="/word/media/image28.png" ContentType="image/png"/>
  <Override PartName="/word/media/image38.jpeg" ContentType="image/jpeg"/>
  <Override PartName="/word/media/image41.jpeg" ContentType="image/jpeg"/>
  <Override PartName="/word/media/image45.jpeg" ContentType="image/jpeg"/>
  <Override PartName="/word/media/image46.jpeg" ContentType="image/jpeg"/>
  <Override PartName="/word/media/image47.jpeg" ContentType="image/jpeg"/>
  <Override PartName="/word/media/image4.png" ContentType="image/png"/>
  <Override PartName="/word/media/image31.jpeg" ContentType="image/jpeg"/>
  <Override PartName="/word/media/image48.jpeg" ContentType="image/jpeg"/>
  <Override PartName="/word/media/image5.png" ContentType="image/png"/>
  <Override PartName="/word/media/image43.jpeg" ContentType="image/jpeg"/>
  <Override PartName="/word/media/image9.jpeg" ContentType="image/jpeg"/>
  <Override PartName="/word/media/image39.jpeg" ContentType="image/jpeg"/>
  <Override PartName="/word/media/image8.png" ContentType="image/png"/>
  <Override PartName="/word/media/image12.png" ContentType="image/png"/>
  <Override PartName="/word/media/image34.jpeg" ContentType="image/jpeg"/>
  <Override PartName="/word/media/image7.png" ContentType="image/png"/>
  <Override PartName="/word/media/image35.jpeg" ContentType="image/jpeg"/>
  <Override PartName="/word/media/image1.jpeg" ContentType="image/jpeg"/>
  <Override PartName="/word/media/image6.png" ContentType="image/png"/>
  <Override PartName="/word/media/image29.png" ContentType="image/png"/>
  <Override PartName="/word/media/image27.png" ContentType="image/png"/>
  <Override PartName="/word/media/image33.jpeg" ContentType="image/jpe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Региональный этап XVI Всероссийской акции «Я – гражданин России!»</w:t>
      </w:r>
    </w:p>
    <w:p>
      <w:pPr>
        <w:pStyle w:val="Normal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Октябрьский район</w:t>
      </w:r>
    </w:p>
    <w:p>
      <w:pPr>
        <w:pStyle w:val="Normal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Муниципальное общеобразовательное бюджетное учреждение «Покровская средняя общеобразовательная школа Октябрьского района»</w:t>
      </w:r>
    </w:p>
    <w:p>
      <w:pPr>
        <w:pStyle w:val="Normal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692561 Приморский край, Октябрьский район, с. Покровка, ул. Октябрьская, 8</w:t>
      </w:r>
    </w:p>
    <w:p>
      <w:pPr>
        <w:pStyle w:val="Normal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sz w:val="96"/>
          <w:szCs w:val="96"/>
        </w:rPr>
      </w:pPr>
      <w:r>
        <w:rPr>
          <w:b/>
          <w:sz w:val="96"/>
          <w:szCs w:val="96"/>
        </w:rPr>
        <w:t>Социальный проект</w:t>
      </w:r>
    </w:p>
    <w:p>
      <w:pPr>
        <w:pStyle w:val="Normal"/>
        <w:jc w:val="center"/>
        <w:rPr>
          <w:b/>
          <w:b/>
          <w:color w:val="FF6600"/>
          <w:sz w:val="96"/>
          <w:szCs w:val="96"/>
        </w:rPr>
      </w:pPr>
      <w:r>
        <w:rPr>
          <w:b/>
          <w:color w:val="FF6600"/>
          <w:sz w:val="96"/>
          <w:szCs w:val="96"/>
        </w:rPr>
        <w:t>«День тигра»</w:t>
      </w:r>
    </w:p>
    <w:p>
      <w:pPr>
        <w:pStyle w:val="Normal"/>
        <w:rPr>
          <w:b/>
          <w:b/>
          <w:color w:val="FF6600"/>
          <w:sz w:val="96"/>
          <w:szCs w:val="96"/>
        </w:rPr>
      </w:pPr>
      <w:r>
        <w:rPr>
          <w:b/>
          <w:color w:val="FF6600"/>
          <w:sz w:val="96"/>
          <w:szCs w:val="96"/>
        </w:rPr>
      </w:r>
    </w:p>
    <w:p>
      <w:pPr>
        <w:pStyle w:val="Normal"/>
        <w:rPr>
          <w:b/>
          <w:b/>
          <w:lang w:val="ru-RU" w:eastAsia="ru-RU"/>
        </w:rPr>
      </w:pPr>
      <w:r>
        <w:rPr>
          <w:b/>
          <w:lang w:val="ru-RU" w:eastAsia="ru-RU"/>
        </w:rPr>
        <w:drawing>
          <wp:anchor behindDoc="1" distT="0" distB="0" distL="114935" distR="114935" simplePos="0" locked="0" layoutInCell="1" allowOverlap="1" relativeHeight="97">
            <wp:simplePos x="0" y="0"/>
            <wp:positionH relativeFrom="column">
              <wp:posOffset>-53975</wp:posOffset>
            </wp:positionH>
            <wp:positionV relativeFrom="paragraph">
              <wp:posOffset>118110</wp:posOffset>
            </wp:positionV>
            <wp:extent cx="5934075" cy="444817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lum bright="70000" contrast="-70000"/>
                    </a:blip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5700" w:leader="none"/>
        </w:tabs>
        <w:ind w:left="567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5700" w:leader="none"/>
        </w:tabs>
        <w:ind w:left="567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5700" w:leader="none"/>
        </w:tabs>
        <w:ind w:left="5670" w:hanging="0"/>
        <w:rPr>
          <w:sz w:val="28"/>
          <w:szCs w:val="28"/>
        </w:rPr>
      </w:pPr>
      <w:r>
        <w:rPr>
          <w:sz w:val="28"/>
          <w:szCs w:val="28"/>
        </w:rPr>
        <w:t>Инициативная группа:</w:t>
      </w:r>
    </w:p>
    <w:p>
      <w:pPr>
        <w:pStyle w:val="Normal"/>
        <w:tabs>
          <w:tab w:val="clear" w:pos="708"/>
          <w:tab w:val="left" w:pos="5700" w:leader="none"/>
        </w:tabs>
        <w:ind w:left="5670" w:hanging="0"/>
        <w:rPr>
          <w:sz w:val="28"/>
          <w:szCs w:val="28"/>
        </w:rPr>
      </w:pPr>
      <w:r>
        <w:rPr>
          <w:sz w:val="28"/>
          <w:szCs w:val="28"/>
        </w:rPr>
        <w:t>Лагутина Елизавета, 11 «А»</w:t>
      </w:r>
    </w:p>
    <w:p>
      <w:pPr>
        <w:pStyle w:val="Normal"/>
        <w:tabs>
          <w:tab w:val="clear" w:pos="708"/>
          <w:tab w:val="left" w:pos="5700" w:leader="none"/>
        </w:tabs>
        <w:ind w:left="5670" w:hanging="0"/>
        <w:rPr>
          <w:sz w:val="28"/>
          <w:szCs w:val="28"/>
        </w:rPr>
      </w:pPr>
      <w:r>
        <w:rPr>
          <w:sz w:val="28"/>
          <w:szCs w:val="28"/>
        </w:rPr>
        <w:t>Носова Дарья, 11 «А»</w:t>
      </w:r>
    </w:p>
    <w:p>
      <w:pPr>
        <w:pStyle w:val="Normal"/>
        <w:tabs>
          <w:tab w:val="clear" w:pos="708"/>
          <w:tab w:val="left" w:pos="5700" w:leader="none"/>
        </w:tabs>
        <w:ind w:left="5670" w:hanging="0"/>
        <w:rPr>
          <w:sz w:val="28"/>
          <w:szCs w:val="28"/>
        </w:rPr>
      </w:pPr>
      <w:r>
        <w:rPr>
          <w:sz w:val="28"/>
          <w:szCs w:val="28"/>
        </w:rPr>
        <w:t>Овчинникова Софья, 11 «А»</w:t>
      </w:r>
    </w:p>
    <w:p>
      <w:pPr>
        <w:pStyle w:val="Normal"/>
        <w:tabs>
          <w:tab w:val="clear" w:pos="708"/>
          <w:tab w:val="left" w:pos="5700" w:leader="none"/>
        </w:tabs>
        <w:ind w:left="567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5700" w:leader="none"/>
        </w:tabs>
        <w:ind w:left="5670" w:hanging="0"/>
        <w:rPr>
          <w:sz w:val="28"/>
          <w:szCs w:val="28"/>
        </w:rPr>
      </w:pPr>
      <w:r>
        <w:rPr>
          <w:sz w:val="28"/>
          <w:szCs w:val="28"/>
        </w:rPr>
        <w:t>Руководитель:</w:t>
      </w:r>
    </w:p>
    <w:p>
      <w:pPr>
        <w:pStyle w:val="Normal"/>
        <w:tabs>
          <w:tab w:val="clear" w:pos="708"/>
          <w:tab w:val="left" w:pos="5700" w:leader="none"/>
        </w:tabs>
        <w:ind w:left="5670" w:hanging="0"/>
        <w:rPr>
          <w:sz w:val="28"/>
          <w:szCs w:val="28"/>
        </w:rPr>
      </w:pPr>
      <w:r>
        <w:rPr>
          <w:sz w:val="28"/>
          <w:szCs w:val="28"/>
        </w:rPr>
        <w:t>Барашкова Антонина Михайловна,</w:t>
      </w:r>
    </w:p>
    <w:p>
      <w:pPr>
        <w:pStyle w:val="Normal"/>
        <w:tabs>
          <w:tab w:val="clear" w:pos="708"/>
          <w:tab w:val="left" w:pos="5700" w:leader="none"/>
        </w:tabs>
        <w:ind w:left="5670" w:hanging="0"/>
        <w:rPr>
          <w:sz w:val="28"/>
          <w:szCs w:val="28"/>
        </w:rPr>
      </w:pPr>
      <w:r>
        <w:rPr>
          <w:sz w:val="28"/>
          <w:szCs w:val="28"/>
        </w:rPr>
        <w:t xml:space="preserve">педагог-организатор, </w:t>
      </w:r>
    </w:p>
    <w:p>
      <w:pPr>
        <w:pStyle w:val="Normal"/>
        <w:tabs>
          <w:tab w:val="clear" w:pos="708"/>
          <w:tab w:val="left" w:pos="5700" w:leader="none"/>
        </w:tabs>
        <w:ind w:left="5670" w:hanging="0"/>
        <w:rPr>
          <w:sz w:val="28"/>
          <w:szCs w:val="28"/>
        </w:rPr>
      </w:pPr>
      <w:r>
        <w:rPr>
          <w:sz w:val="28"/>
          <w:szCs w:val="28"/>
        </w:rPr>
        <w:t>тел. 5-72-04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2015-2016 учебный год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numPr>
          <w:ilvl w:val="0"/>
          <w:numId w:val="6"/>
        </w:numPr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Подготовка к работе над проектом</w:t>
      </w:r>
    </w:p>
    <w:p>
      <w:pPr>
        <w:pStyle w:val="Normal"/>
        <w:ind w:left="360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Style23"/>
        <w:spacing w:lineRule="auto" w:line="360" w:before="0" w:after="0"/>
        <w:ind w:left="0" w:firstLine="709"/>
        <w:jc w:val="both"/>
        <w:rPr/>
      </w:pPr>
      <w:r>
        <w:rPr>
          <w:sz w:val="28"/>
          <w:szCs w:val="28"/>
        </w:rPr>
        <w:t xml:space="preserve">Для того чтобы сформировать у детей умения и навыки, которые необходимы при работе над социальным проектом, была организована инициативная группа из учеников 9-11 классов. В ходе беседы анализировали создавшиеся ситуации на территории нашего края, района, села и школы. Что на сегодняшний день нас не  устраивает и как устранить создавшуюся проблему? Ученики детально проанализировали широкий спектр вопросов, которые значимы для нашей территории и требуют их решения. </w:t>
      </w:r>
    </w:p>
    <w:p>
      <w:pPr>
        <w:pStyle w:val="Style23"/>
        <w:spacing w:lineRule="auto" w:line="360" w:before="0"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этого провели дискуссию в виде игры «Ромашка». На каждом лепестке написали те проблемы, которые вывели в ходе беседы, а потом обсуждали.</w:t>
      </w:r>
    </w:p>
    <w:p>
      <w:pPr>
        <w:pStyle w:val="Style23"/>
        <w:ind w:left="283" w:firstLine="900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mc:AlternateContent>
          <mc:Choice Requires="wpg">
            <w:drawing>
              <wp:inline distT="0" distB="0" distL="0" distR="0">
                <wp:extent cx="5829300" cy="3553460"/>
                <wp:effectExtent l="0" t="0" r="0" b="0"/>
                <wp:docPr id="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8760" cy="3552840"/>
                        </a:xfrm>
                      </wpg:grpSpPr>
                      <wps:wsp>
                        <wps:cNvSpPr/>
                        <wps:nvSpPr>
                          <wps:cNvPr id="0" name="Rectangle 1"/>
                          <wps:cNvSpPr/>
                        </wps:nvSpPr>
                        <wps:spPr>
                          <a:xfrm>
                            <a:off x="0" y="0"/>
                            <a:ext cx="5828760" cy="354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286000" y="1942560"/>
                            <a:ext cx="341640" cy="342360"/>
                          </a:xfrm>
                          <a:prstGeom prst="ellipse">
                            <a:avLst/>
                          </a:prstGeom>
                          <a:solidFill>
                            <a:srgbClr val="ff9900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9538400">
                            <a:off x="683280" y="2048040"/>
                            <a:ext cx="1829520" cy="57204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ru-RU" w:bidi="ar-SA"/>
                                </w:rPr>
                                <w:t>Забота о ветеранах</w:t>
                              </w:r>
                            </w:p>
                          </w:txbxContent>
                        </wps:txbx>
                        <wps:bodyPr rot="2061600">
                          <a:noAutofit/>
                        </wps:bodyPr>
                      </wps:wsp>
                      <wps:wsp>
                        <wps:cNvSpPr/>
                        <wps:spPr>
                          <a:xfrm rot="1504800">
                            <a:off x="462960" y="1004400"/>
                            <a:ext cx="1828800" cy="68508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ru-RU" w:bidi="ar-SA"/>
                                </w:rPr>
                                <w:t>Экология села,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ru-RU" w:bidi="ar-SA"/>
                                </w:rPr>
                                <w:t>района, края</w:t>
                              </w:r>
                            </w:p>
                          </w:txbxContent>
                        </wps:txbx>
                        <wps:bodyPr rot="20095200">
                          <a:noAutofit/>
                        </wps:bodyPr>
                      </wps:wsp>
                      <wps:wsp>
                        <wps:cNvSpPr/>
                        <wps:spPr>
                          <a:xfrm rot="1830600">
                            <a:off x="2389680" y="2061360"/>
                            <a:ext cx="1942560" cy="57168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ru-RU" w:bidi="ar-SA"/>
                                </w:rPr>
                                <w:t>Профилактика ПАВ</w:t>
                              </w:r>
                            </w:p>
                          </w:txbxContent>
                        </wps:txbx>
                        <wps:bodyPr rot="19769400">
                          <a:noAutofit/>
                        </wps:bodyPr>
                      </wps:wsp>
                      <wps:wsp>
                        <wps:cNvSpPr/>
                        <wps:spPr>
                          <a:xfrm rot="20128800">
                            <a:off x="2483640" y="993240"/>
                            <a:ext cx="1942560" cy="57168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ru-RU" w:bidi="ar-SA"/>
                                </w:rPr>
                                <w:t>Благоустройство школьного двора</w:t>
                              </w:r>
                            </w:p>
                          </w:txbxContent>
                        </wps:txbx>
                        <wps:bodyPr rot="1471200">
                          <a:noAutofit/>
                        </wps:bodyPr>
                      </wps:wsp>
                      <wps:wsp>
                        <wps:cNvSpPr/>
                        <wps:spPr>
                          <a:xfrm rot="16200000">
                            <a:off x="2171160" y="113760"/>
                            <a:ext cx="1828800" cy="57168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ru-RU" w:bidi="ar-SA"/>
                                </w:rPr>
                                <w:t>Забота о сельском парке</w:t>
                              </w:r>
                            </w:p>
                          </w:txbxContent>
                        </wps:txbx>
                        <wps:bodyPr lIns="45720" rIns="45720" tIns="91440" bIns="91440" rot="-540000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58.95pt;height:278.95pt" coordorigin="0,0" coordsize="9179,5579">
                <v:rect id="shape_0" stroked="f" style="position:absolute;left:0;top:0;width:9178;height:5578;mso-position-horizontal-relative:char">
                  <w10:wrap type="none"/>
                  <v:fill o:detectmouseclick="t" on="false"/>
                  <v:stroke color="#3465a4" joinstyle="round" endcap="flat"/>
                </v:rect>
                <v:oval id="shape_0" fillcolor="#ff9900" stroked="t" style="position:absolute;left:3600;top:3059;width:537;height:538;mso-position-horizontal-relative:char">
                  <w10:wrap type="none"/>
                  <v:fill o:detectmouseclick="t" type="solid" color2="#0066ff"/>
                  <v:stroke color="black" weight="9360" joinstyle="miter" endcap="flat"/>
                </v:oval>
                <v:oval id="shape_0" fillcolor="yellow" stroked="t" style="position:absolute;left:1078;top:3959;width:2880;height:900;rotation:325;mso-position-horizontal-relative:char">
                  <v:textbox>
                    <w:txbxContent>
                      <w:p>
                        <w:pPr>
                          <w:overflowPunct w:val="false"/>
                          <w:bidi w:val="0"/>
                          <w:jc w:val="center"/>
                          <w:rPr/>
                        </w:pPr>
                        <w:r>
                          <w:rPr>
                            <w:kern w:val="2"/>
                            <w:sz w:val="24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ru-RU" w:bidi="ar-SA"/>
                          </w:rPr>
                          <w:t>Забота о ветеранах</w:t>
                        </w:r>
                      </w:p>
                    </w:txbxContent>
                  </v:textbox>
                  <w10:wrap type="square"/>
                  <v:fill o:detectmouseclick="t" type="solid" color2="blue"/>
                  <v:stroke color="black" weight="9360" joinstyle="miter" endcap="flat"/>
                </v:oval>
                <v:oval id="shape_0" fillcolor="yellow" stroked="t" style="position:absolute;left:821;top:2141;width:2879;height:1078;rotation:25;mso-position-horizontal-relative:char">
                  <v:textbox>
                    <w:txbxContent>
                      <w:p>
                        <w:pPr>
                          <w:overflowPunct w:val="false"/>
                          <w:bidi w:val="0"/>
                          <w:jc w:val="center"/>
                          <w:rPr/>
                        </w:pPr>
                        <w:r>
                          <w:rPr>
                            <w:kern w:val="2"/>
                            <w:sz w:val="24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ru-RU" w:bidi="ar-SA"/>
                          </w:rPr>
                          <w:t>Экология села,</w:t>
                        </w:r>
                      </w:p>
                      <w:p>
                        <w:pPr>
                          <w:overflowPunct w:val="false"/>
                          <w:bidi w:val="0"/>
                          <w:jc w:val="center"/>
                          <w:rPr/>
                        </w:pPr>
                        <w:r>
                          <w:rPr>
                            <w:kern w:val="2"/>
                            <w:sz w:val="24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ru-RU" w:bidi="ar-SA"/>
                          </w:rPr>
                          <w:t>района, края</w:t>
                        </w:r>
                      </w:p>
                    </w:txbxContent>
                  </v:textbox>
                  <w10:wrap type="square"/>
                  <v:fill o:detectmouseclick="t" type="solid" color2="blue"/>
                  <v:stroke color="black" weight="9360" joinstyle="miter" endcap="flat"/>
                </v:oval>
                <v:oval id="shape_0" fillcolor="yellow" stroked="t" style="position:absolute;left:3779;top:3960;width:3058;height:899;rotation:30;mso-position-horizontal-relative:char">
                  <v:textbox>
                    <w:txbxContent>
                      <w:p>
                        <w:pPr>
                          <w:overflowPunct w:val="false"/>
                          <w:bidi w:val="0"/>
                          <w:jc w:val="center"/>
                          <w:rPr/>
                        </w:pPr>
                        <w:r>
                          <w:rPr>
                            <w:kern w:val="2"/>
                            <w:sz w:val="24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ru-RU" w:bidi="ar-SA"/>
                          </w:rPr>
                          <w:t>Профилактика ПАВ</w:t>
                        </w:r>
                      </w:p>
                    </w:txbxContent>
                  </v:textbox>
                  <w10:wrap type="square"/>
                  <v:fill o:detectmouseclick="t" type="solid" color2="blue"/>
                  <v:stroke color="black" weight="9360" joinstyle="miter" endcap="flat"/>
                </v:oval>
                <v:oval id="shape_0" fillcolor="yellow" stroked="t" style="position:absolute;left:3959;top:2158;width:3058;height:899;rotation:335;mso-position-horizontal-relative:char">
                  <v:textbox>
                    <w:txbxContent>
                      <w:p>
                        <w:pPr>
                          <w:overflowPunct w:val="false"/>
                          <w:bidi w:val="0"/>
                          <w:jc w:val="center"/>
                          <w:rPr/>
                        </w:pPr>
                        <w:r>
                          <w:rPr>
                            <w:kern w:val="2"/>
                            <w:sz w:val="24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ru-RU" w:bidi="ar-SA"/>
                          </w:rPr>
                          <w:t>Благоустройство школьного двора</w:t>
                        </w:r>
                      </w:p>
                    </w:txbxContent>
                  </v:textbox>
                  <w10:wrap type="square"/>
                  <v:fill o:detectmouseclick="t" type="solid" color2="blue"/>
                  <v:stroke color="black" weight="9360" joinstyle="miter" endcap="flat"/>
                </v:oval>
                <v:oval id="shape_0" fillcolor="yellow" stroked="t" style="position:absolute;left:2430;top:1169;width:2879;height:899;rotation:270;mso-position-horizontal-relative:char">
                  <v:textbox>
                    <w:txbxContent>
                      <w:p>
                        <w:pPr>
                          <w:overflowPunct w:val="false"/>
                          <w:bidi w:val="0"/>
                          <w:jc w:val="center"/>
                          <w:rPr/>
                        </w:pPr>
                        <w:r>
                          <w:rPr>
                            <w:kern w:val="2"/>
                            <w:sz w:val="24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ru-RU" w:bidi="ar-SA"/>
                          </w:rPr>
                          <w:t>Забота о сельском парке</w:t>
                        </w:r>
                      </w:p>
                    </w:txbxContent>
                  </v:textbox>
                  <w10:wrap type="square"/>
                  <v:fill o:detectmouseclick="t" type="solid" color2="blue"/>
                  <v:stroke color="black" weight="9360" joinstyle="miter" endcap="flat"/>
                </v:oval>
              </v:group>
            </w:pict>
          </mc:Fallback>
        </mc:AlternateContent>
      </w:r>
    </w:p>
    <w:p>
      <w:pPr>
        <w:pStyle w:val="Style23"/>
        <w:ind w:left="283" w:firstLine="900"/>
        <w:rPr/>
      </w:pPr>
      <w:r>
        <w:rPr/>
      </w:r>
    </w:p>
    <w:p>
      <w:pPr>
        <w:pStyle w:val="Style23"/>
        <w:ind w:left="283" w:firstLine="900"/>
        <w:rPr/>
      </w:pPr>
      <w:r>
        <w:rPr/>
      </w:r>
    </w:p>
    <w:p>
      <w:pPr>
        <w:pStyle w:val="Style23"/>
        <w:spacing w:lineRule="auto" w:line="360" w:before="0" w:after="0"/>
        <w:ind w:left="0" w:firstLine="709"/>
        <w:jc w:val="both"/>
        <w:rPr/>
      </w:pPr>
      <w:r>
        <w:rPr>
          <w:sz w:val="28"/>
          <w:szCs w:val="28"/>
        </w:rPr>
        <w:t>Проблем, как выяснилось, много, и немногие мы поместили на лепестки цветка. Потом рассматривали детально каждую проблему, обсуждали её. При обсуждении проблем исходили из таких критериев:</w:t>
      </w:r>
    </w:p>
    <w:p>
      <w:pPr>
        <w:pStyle w:val="Style23"/>
        <w:numPr>
          <w:ilvl w:val="0"/>
          <w:numId w:val="5"/>
        </w:numPr>
        <w:tabs>
          <w:tab w:val="clear" w:pos="708"/>
          <w:tab w:val="left" w:pos="1260" w:leader="none"/>
        </w:tabs>
        <w:spacing w:lineRule="auto" w:line="360" w:before="0"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посильность задачи для выполнения;</w:t>
      </w:r>
    </w:p>
    <w:p>
      <w:pPr>
        <w:pStyle w:val="Style23"/>
        <w:numPr>
          <w:ilvl w:val="0"/>
          <w:numId w:val="5"/>
        </w:numPr>
        <w:tabs>
          <w:tab w:val="clear" w:pos="708"/>
          <w:tab w:val="left" w:pos="1260" w:leader="none"/>
        </w:tabs>
        <w:spacing w:lineRule="auto" w:line="360" w:before="0" w:after="0"/>
        <w:ind w:left="0" w:firstLine="709"/>
        <w:jc w:val="both"/>
        <w:rPr/>
      </w:pPr>
      <w:r>
        <w:rPr>
          <w:sz w:val="28"/>
          <w:szCs w:val="28"/>
        </w:rPr>
        <w:t>реальность её решения и материальные затраты при её выполнении.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Инициативная группа оказалась перед широким выбором, и потому мы решили посоветоваться по этому вопросу с администрацией школы, педагогическим коллективом, учащимися, родителями. В ходе этих бесед мы пришли к выводу, что нам нужно выбрать ту проблему, которая была бы ближе ученикам, которая была бы  нам по силам и реально выполнима. И в её решении нам могли бы помочь наши родители, администрация школы. И такой проблемой стала организация экологического праздника «День Тигра».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  <w:lang w:val="en-US"/>
        </w:rPr>
        <w:t>I</w:t>
      </w:r>
      <w:r>
        <w:rPr>
          <w:b/>
          <w:bCs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Актуальность и важность проекта 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Style22"/>
        <w:spacing w:lineRule="auto" w:line="360" w:before="0" w:after="0"/>
        <w:ind w:firstLine="709"/>
        <w:jc w:val="center"/>
        <w:rPr/>
      </w:pPr>
      <w:r>
        <w:rPr>
          <w:sz w:val="28"/>
          <w:szCs w:val="28"/>
        </w:rPr>
        <w:t xml:space="preserve">В четвертое воскресенье сентября жители Дальнего Востока отмечают День Тигра. Идея проведения этого экологического праздника возникла в 2000 году. Его инициаторами стали известный писатель-охотовед Владимир Тройнин и международный благотворительный фонд «Феникс» при поддержке российских и международных природоохранных организаций. Целью Дня тигра по задумке его организаторов стало стремление заставить жителей Дальнего Востока, а также жителей всей планеты задуматься о необходимости сохранения на Земле такого редкого представителя семейства кошачьих, как амурский тигр. Первый День тигра во Владивостоке был отмечен организованным праздничным шествием. Нескольких десятков энтузиастов, одетых в самодельные костюмы тигров, прошли по улицам города с плакатами, призывавшими жителей Дальнего Востока научиться жить в гармоничном соседстве </w:t>
      </w:r>
      <w:r>
        <w:drawing>
          <wp:anchor behindDoc="1" distT="0" distB="0" distL="114935" distR="114935" simplePos="0" locked="0" layoutInCell="1" allowOverlap="1" relativeHeight="70">
            <wp:simplePos x="0" y="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3619500" cy="3619500"/>
            <wp:effectExtent l="0" t="0" r="0" b="0"/>
            <wp:wrapNone/>
            <wp:docPr id="3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«большой дикой кошкой». Завершилось шествие веселым детским праздником на главной площади города. Спустя год, в 2001-м, постановлением главы администрации города Владивостока Дню тигра был придан статус официального городского праздника. Кстати, именно тигр изображен на гербах Владивостока, Приморского края и многих районов Приморья. Каждый год к Владивостоку присоединялись новые города и поселки края, где отмечался </w:t>
      </w:r>
      <w:r>
        <w:rPr>
          <w:rStyle w:val="Style14"/>
          <w:sz w:val="28"/>
          <w:szCs w:val="28"/>
        </w:rPr>
        <w:t>День Тигра</w:t>
      </w:r>
      <w:r>
        <w:rPr>
          <w:sz w:val="28"/>
          <w:szCs w:val="28"/>
        </w:rPr>
        <w:t xml:space="preserve">: Лучегорск, Новопокровка, Лазо, Чугуевка, Уссурийск. А в 2003 году праздник перерос границы не только Приморья, но и России: Европейская ассоциация зоопарков и аквариумов (EAZA) провела мероприятия празднования Дня Тигра более чем в 30 зоопарках Европы и России, в их числе – зоопарки Москвы, Новосибирска, Лондона и Дели. В 2004 году День Тигра впервые состоялся в соседнем Хабаровске, в зоосаде «Дальневосточный». И, наконец, в 2008 году Департамент образования и науки администрации Приморского края, государственное учреждение дополнительного образования «Детско-юношеский центр Приморского края» и общественные природоохранные организации утвердили «Положение о краевом празднике-акции «День Тигра» для школьников Приморского края». Так что </w:t>
      </w:r>
      <w:r>
        <w:rPr>
          <w:rStyle w:val="Style14"/>
          <w:sz w:val="28"/>
          <w:szCs w:val="28"/>
        </w:rPr>
        <w:t>с 2008 года День Тигра – официальный праздник всего Приморья</w:t>
      </w:r>
      <w:r>
        <w:rPr>
          <w:sz w:val="28"/>
          <w:szCs w:val="28"/>
        </w:rPr>
        <w:t>.</w:t>
      </w:r>
    </w:p>
    <w:p>
      <w:pPr>
        <w:pStyle w:val="Style24"/>
        <w:bidi w:val="0"/>
        <w:spacing w:lineRule="auto" w:line="360"/>
        <w:ind w:firstLine="709"/>
        <w:jc w:val="both"/>
        <w:rPr>
          <w:b/>
          <w:b/>
          <w:sz w:val="28"/>
          <w:szCs w:val="28"/>
        </w:rPr>
      </w:pPr>
      <w:r>
        <w:drawing>
          <wp:anchor behindDoc="1" distT="0" distB="0" distL="114935" distR="114935" simplePos="0" locked="0" layoutInCell="1" allowOverlap="1" relativeHeight="71">
            <wp:simplePos x="0" y="0"/>
            <wp:positionH relativeFrom="column">
              <wp:posOffset>1313180</wp:posOffset>
            </wp:positionH>
            <wp:positionV relativeFrom="paragraph">
              <wp:posOffset>-146685</wp:posOffset>
            </wp:positionV>
            <wp:extent cx="3619500" cy="3619500"/>
            <wp:effectExtent l="0" t="0" r="0" b="0"/>
            <wp:wrapNone/>
            <wp:docPr id="4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с тех пор к этому Дню готовится множество просветительских, благотворительных и массовых акций и мероприятий. Амурский тигр является самым северным подвидом тигра. Помимо России он обитает еще в 14 странах мира, но общая численность особей катастрофически мала. Россия, пожалуй, единственная страна из этого списка, которой удалось немного увеличить численность амурских тигров с середины прошлого века: сегодня порядка 450–500 этих животных обитает в лесах Приморья и на юге Хабаровского края, а в последнее время ежегодно до двух-трех тигров стало встречаться в Еврейской автономной и Амурской областях. Сохранение популяции амурского тигра в нашей стране проводится в соответствии с принятой в 2010 году в новой редакции «Стратегией сохранения амурского тигра в РФ». Празднование Дня тигра дает прекрасную возможность реализовать некоторые аспекты этой стратегии не только на государственном, но и общечеловеческом уровне.</w:t>
      </w:r>
    </w:p>
    <w:p>
      <w:pPr>
        <w:pStyle w:val="Style24"/>
        <w:bidi w:val="0"/>
        <w:spacing w:lineRule="auto" w:line="360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Цели:</w:t>
      </w:r>
    </w:p>
    <w:p>
      <w:pPr>
        <w:pStyle w:val="Style24"/>
        <w:bidi w:val="0"/>
        <w:spacing w:lineRule="auto" w:line="360"/>
        <w:ind w:firstLine="709"/>
        <w:jc w:val="both"/>
        <w:rPr/>
      </w:pPr>
      <w:r>
        <w:rPr>
          <w:sz w:val="28"/>
          <w:szCs w:val="28"/>
        </w:rPr>
        <w:t>- реализация государственной политики в области патриотического, экологического воспитания молодежи;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экологической культуры учащихся на основе - духовно-нравственного развития личности через совместную деятельность учащихся, родителей, педагогического коллектива;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используя коллективно-творческую деятельность организовать экологический праздник День тигра в с. Покровка.</w:t>
      </w:r>
    </w:p>
    <w:p>
      <w:pPr>
        <w:pStyle w:val="Style24"/>
        <w:bidi w:val="0"/>
        <w:spacing w:lineRule="auto" w:line="360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у подрастающего поколения активной гражданской позиции;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drawing>
          <wp:anchor behindDoc="1" distT="0" distB="0" distL="114935" distR="114935" simplePos="0" locked="0" layoutInCell="1" allowOverlap="1" relativeHeight="72">
            <wp:simplePos x="0" y="0"/>
            <wp:positionH relativeFrom="column">
              <wp:posOffset>800100</wp:posOffset>
            </wp:positionH>
            <wp:positionV relativeFrom="paragraph">
              <wp:posOffset>175260</wp:posOffset>
            </wp:positionV>
            <wp:extent cx="3619500" cy="3619500"/>
            <wp:effectExtent l="0" t="0" r="0" b="0"/>
            <wp:wrapNone/>
            <wp:docPr id="5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 воспитание экологической культуры и экологического сознания школьников;</w:t>
      </w:r>
    </w:p>
    <w:p>
      <w:pPr>
        <w:pStyle w:val="Style24"/>
        <w:bidi w:val="0"/>
        <w:spacing w:lineRule="auto" w:line="360"/>
        <w:ind w:firstLine="709"/>
        <w:jc w:val="both"/>
        <w:rPr/>
      </w:pPr>
      <w:r>
        <w:rPr>
          <w:sz w:val="28"/>
          <w:szCs w:val="28"/>
        </w:rPr>
        <w:t xml:space="preserve">- содействие нравственному, эстетическому воспитанию школьников; 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привлечение учащихся к поиску механизмов решения актуальных проблем местного сообщества через разработку и реализацию социально значимых проектов;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чувства личной ответственности за состояние окружающей среды;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развитие инициативы и творчества школьников через организацию социально значимой деятельности;</w:t>
      </w:r>
    </w:p>
    <w:p>
      <w:pPr>
        <w:pStyle w:val="Style24"/>
        <w:bidi w:val="0"/>
        <w:spacing w:lineRule="auto" w:line="360"/>
        <w:ind w:firstLine="709"/>
        <w:jc w:val="both"/>
        <w:rPr/>
      </w:pPr>
      <w:r>
        <w:rPr>
          <w:sz w:val="28"/>
          <w:szCs w:val="28"/>
        </w:rPr>
        <w:t>- ведение информационно-просветительской работы по пропаганде экологической культуры учащихся.</w:t>
      </w:r>
    </w:p>
    <w:p>
      <w:pPr>
        <w:pStyle w:val="Normal"/>
        <w:shd w:fill="FFFFFF" w:val="clear"/>
        <w:spacing w:lineRule="auto" w:line="36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Инициаторами и организаторами проекта являются Совет министров школы, волонтеры – ученики школы, при содействии Отдела культуры, спорта, молодёжной и социальной политики Администрации Октябрьского района.</w:t>
      </w:r>
    </w:p>
    <w:p>
      <w:pPr>
        <w:pStyle w:val="Normal"/>
        <w:shd w:fill="FFFFFF" w:val="clear"/>
        <w:spacing w:lineRule="auto" w:line="360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Практическая значимость проекта: </w:t>
      </w:r>
      <w:r>
        <w:rPr>
          <w:sz w:val="28"/>
          <w:szCs w:val="28"/>
        </w:rPr>
        <w:t>привлечение внимания общественности к описанной проблеме; воспитание экологической культуры учащихся и жителей села.</w:t>
      </w:r>
    </w:p>
    <w:p>
      <w:pPr>
        <w:pStyle w:val="Normal"/>
        <w:shd w:fill="FFFFFF" w:val="clear"/>
        <w:spacing w:lineRule="auto" w:line="360"/>
        <w:ind w:firstLine="709"/>
        <w:jc w:val="both"/>
        <w:rPr/>
      </w:pPr>
      <w:r>
        <w:rPr>
          <w:b/>
          <w:sz w:val="28"/>
          <w:szCs w:val="28"/>
        </w:rPr>
        <w:t xml:space="preserve">Срок реализации проекта: </w:t>
      </w:r>
      <w:r>
        <w:rPr>
          <w:sz w:val="28"/>
          <w:szCs w:val="28"/>
        </w:rPr>
        <w:t>сентябрь 2015 года.</w:t>
      </w:r>
    </w:p>
    <w:p>
      <w:pPr>
        <w:pStyle w:val="Normal"/>
        <w:shd w:fill="FFFFFF" w:val="clear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fill="FFFFFF" w:val="clear"/>
        <w:spacing w:lineRule="auto" w:line="360"/>
        <w:ind w:left="708" w:right="-6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hd w:fill="FFFFFF" w:val="clear"/>
        <w:spacing w:lineRule="auto" w:line="360"/>
        <w:ind w:left="708" w:right="-6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III. Сбор и анализ информации</w:t>
      </w:r>
    </w:p>
    <w:p>
      <w:pPr>
        <w:pStyle w:val="Normal"/>
        <w:spacing w:lineRule="auto" w:line="360"/>
        <w:ind w:firstLine="708"/>
        <w:jc w:val="both"/>
        <w:rPr/>
      </w:pPr>
      <w:r>
        <w:rPr>
          <w:sz w:val="28"/>
          <w:szCs w:val="28"/>
        </w:rPr>
        <w:t>Почему эта проблема стала актуальной на данный период? В чем её важность? Такие вопросы встали перед инициативной группой, после того, как была выбрана проблема, над которой предстояло работать. Чтобы ответить на эти вопросы, нам нужно было собрать и проанализировать довольно разнообразный спектр информации по заинтересованной нас проблеме.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разделились на 3 группы:</w:t>
      </w:r>
    </w:p>
    <w:p>
      <w:pPr>
        <w:pStyle w:val="Normal"/>
        <w:spacing w:lineRule="auto" w:line="360"/>
        <w:ind w:firstLine="709"/>
        <w:jc w:val="both"/>
        <w:rPr/>
      </w:pPr>
      <w:r>
        <w:drawing>
          <wp:anchor behindDoc="1" distT="0" distB="0" distL="114935" distR="114935" simplePos="0" locked="0" layoutInCell="1" allowOverlap="1" relativeHeight="73">
            <wp:simplePos x="0" y="0"/>
            <wp:positionH relativeFrom="column">
              <wp:posOffset>1143000</wp:posOffset>
            </wp:positionH>
            <wp:positionV relativeFrom="paragraph">
              <wp:posOffset>289560</wp:posOffset>
            </wp:positionV>
            <wp:extent cx="3619500" cy="3619500"/>
            <wp:effectExtent l="0" t="0" r="0" b="0"/>
            <wp:wrapNone/>
            <wp:docPr id="6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  <w:lang w:val="en-US"/>
        </w:rPr>
        <w:t>I</w:t>
      </w:r>
      <w:r>
        <w:rPr>
          <w:b/>
          <w:bCs/>
          <w:sz w:val="28"/>
          <w:szCs w:val="28"/>
        </w:rPr>
        <w:t xml:space="preserve"> группа</w:t>
      </w:r>
      <w:r>
        <w:rPr>
          <w:sz w:val="28"/>
          <w:szCs w:val="28"/>
        </w:rPr>
        <w:t xml:space="preserve"> - проводила социальный опрос среди учащихся, работников школы, местного населения по вопросам: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Что вам известно об амурском тигре?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Что вы считаете главной опасностью для тигра?</w:t>
      </w:r>
    </w:p>
    <w:p>
      <w:pPr>
        <w:pStyle w:val="Normal"/>
        <w:tabs>
          <w:tab w:val="clear" w:pos="708"/>
          <w:tab w:val="left" w:pos="3375" w:leader="none"/>
        </w:tabs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Нужно ли проводить мероприятия в защиту тигра?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 xml:space="preserve"> группа</w:t>
      </w:r>
      <w:r>
        <w:rPr>
          <w:sz w:val="28"/>
          <w:szCs w:val="28"/>
        </w:rPr>
        <w:t xml:space="preserve"> – организаторы – составляли сценарий проведения мероприятия, готовили выступления команд.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>
        <w:rPr>
          <w:b/>
          <w:bCs/>
          <w:sz w:val="28"/>
          <w:szCs w:val="28"/>
        </w:rPr>
        <w:t xml:space="preserve"> группа</w:t>
      </w:r>
      <w:r>
        <w:rPr>
          <w:sz w:val="28"/>
          <w:szCs w:val="28"/>
        </w:rPr>
        <w:t xml:space="preserve"> – изучала средства массовой информации и локальные документы по этим вопросам. </w:t>
      </w:r>
    </w:p>
    <w:p>
      <w:pPr>
        <w:pStyle w:val="Normal"/>
        <w:spacing w:lineRule="auto" w:line="36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Анализ социологического опроса </w:t>
      </w:r>
    </w:p>
    <w:p>
      <w:pPr>
        <w:pStyle w:val="Normal"/>
        <w:spacing w:lineRule="auto" w:line="360"/>
        <w:jc w:val="center"/>
        <w:rPr>
          <w:i/>
          <w:i/>
          <w:sz w:val="28"/>
          <w:szCs w:val="28"/>
        </w:rPr>
      </w:pPr>
      <w:r>
        <w:rPr>
          <w:bCs/>
          <w:i/>
          <w:sz w:val="28"/>
          <w:szCs w:val="28"/>
        </w:rPr>
        <w:t>(Приложение № 1)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В социологическом опросе приняли участие 123 респондента.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первый вопрос 44% опрошенных ответили: «он занесён в Красную книгу», по 28% - «он обитает на Дальнем Востоке» и «это истребляемый вид».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Что вы считаете главной опасностью для тигра? – 49% респондентов считают, что браконьерство; 47% - сокращение кормовой базы и вырубка лесов.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95% опрошенных считают, что нужно проводить мероприятия в защиту тигра.</w:t>
      </w:r>
    </w:p>
    <w:p>
      <w:pPr>
        <w:pStyle w:val="Normal"/>
        <w:tabs>
          <w:tab w:val="clear" w:pos="708"/>
          <w:tab w:val="left" w:pos="3375" w:leader="none"/>
        </w:tabs>
        <w:spacing w:lineRule="auto" w:line="360"/>
        <w:ind w:firstLine="709"/>
        <w:jc w:val="both"/>
        <w:rPr/>
      </w:pPr>
      <w:r>
        <w:rPr>
          <w:b/>
          <w:bCs/>
          <w:sz w:val="28"/>
          <w:szCs w:val="28"/>
          <w:u w:val="single"/>
        </w:rPr>
        <w:t>Вывод: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покровчане знают о проблеме, представляют способы её решения, симпатизируют амурскому тигру.</w:t>
      </w:r>
    </w:p>
    <w:p>
      <w:pPr>
        <w:pStyle w:val="Normal"/>
        <w:spacing w:lineRule="auto" w:line="360"/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Анализ СМИ, ресурсов Интернета и других  источников</w:t>
      </w:r>
    </w:p>
    <w:p>
      <w:pPr>
        <w:pStyle w:val="Style22"/>
        <w:spacing w:lineRule="auto" w:line="360" w:before="0" w:after="0"/>
        <w:ind w:firstLine="709"/>
        <w:jc w:val="both"/>
        <w:rPr/>
      </w:pPr>
      <w:r>
        <w:rPr>
          <w:sz w:val="28"/>
          <w:szCs w:val="28"/>
        </w:rPr>
        <w:t xml:space="preserve">Приступая  к разработке проекта «День тигра» на первом этапе была изучены различные источники по данной проблеме. Полезные советы и рекомендации мы получили из различных источников. </w:t>
      </w:r>
    </w:p>
    <w:p>
      <w:pPr>
        <w:pStyle w:val="Normal"/>
        <w:jc w:val="center"/>
        <w:rPr/>
      </w:pPr>
      <w:r>
        <w:rPr>
          <w:sz w:val="28"/>
          <w:szCs w:val="28"/>
        </w:rPr>
        <w:t> </w:t>
      </w:r>
      <w:r>
        <w:rPr>
          <w:b/>
          <w:bCs/>
          <w:sz w:val="28"/>
          <w:szCs w:val="28"/>
        </w:rPr>
        <w:t>Анализ нормативно-правовой базы по данной проблеме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36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Группа «юристов» провела аналитическую работу для определения правомочности деятельности проектной группы. Правовая основа нашей работы закреплена нормативно-правовыми документами </w:t>
      </w:r>
      <w:r>
        <w:rPr>
          <w:bCs/>
          <w:i/>
          <w:sz w:val="28"/>
          <w:szCs w:val="28"/>
        </w:rPr>
        <w:t>(Приложение 2).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Эти документы нами изучены, проведен их анализ.</w:t>
      </w:r>
    </w:p>
    <w:p>
      <w:pPr>
        <w:pStyle w:val="Normal"/>
        <w:spacing w:lineRule="auto" w:line="360"/>
        <w:ind w:firstLine="709"/>
        <w:jc w:val="both"/>
        <w:rPr/>
      </w:pPr>
      <w:r>
        <w:drawing>
          <wp:anchor behindDoc="1" distT="0" distB="0" distL="114935" distR="114935" simplePos="0" locked="0" layoutInCell="1" allowOverlap="1" relativeHeight="74">
            <wp:simplePos x="0" y="0"/>
            <wp:positionH relativeFrom="column">
              <wp:posOffset>1028700</wp:posOffset>
            </wp:positionH>
            <wp:positionV relativeFrom="paragraph">
              <wp:posOffset>-5080</wp:posOffset>
            </wp:positionV>
            <wp:extent cx="3619500" cy="3619500"/>
            <wp:effectExtent l="0" t="0" r="0" b="0"/>
            <wp:wrapNone/>
            <wp:docPr id="7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результате этой работы мы узнали, что имеем право: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1. свободно выражать свои взгляды по интересующим нас вопросам;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2.  искать, получать и передавать информацию и идеи любого рода и из различных источников, особенно такие информацию и материалы, которые   направлены  на содействие социальному, духовному и моральному благополучию, а также здоровому физическому   и психическому развитию не только детей, но и местных жителей;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3. на свободу ассоциации и свободу мирных собраний (т. е. создавать инициативные группы и реализовывать социальные проекты);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4. на отдых и досуг, участвовать в играх   и   развлекательных мероприятиях;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5. на обращения   в   государственные   органы и органы   местного самоуправления;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6.  на участие в опросе граждан.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>
        <w:rPr>
          <w:b/>
          <w:bCs/>
          <w:sz w:val="28"/>
          <w:szCs w:val="28"/>
          <w:u w:val="single"/>
        </w:rPr>
        <w:t>Вывод:</w:t>
      </w:r>
      <w:r>
        <w:rPr>
          <w:sz w:val="28"/>
          <w:szCs w:val="28"/>
        </w:rPr>
        <w:t xml:space="preserve"> проанализировав нормативно-правовую документацию федерального, регионального и местного значения, наша проектная группа пришла к выводу, что разработка и реализация социального проекта законодательно обоснована.</w:t>
      </w:r>
    </w:p>
    <w:p>
      <w:pPr>
        <w:pStyle w:val="Normal"/>
        <w:numPr>
          <w:ilvl w:val="0"/>
          <w:numId w:val="9"/>
        </w:numPr>
        <w:shd w:fill="FFFFFF" w:val="clear"/>
        <w:spacing w:lineRule="auto" w:line="360"/>
        <w:ind w:left="1080" w:right="-6" w:hanging="72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Программа действий</w:t>
      </w:r>
    </w:p>
    <w:p>
      <w:pPr>
        <w:pStyle w:val="Normal"/>
        <w:shd w:fill="FFFFFF" w:val="clear"/>
        <w:spacing w:lineRule="auto" w:line="360"/>
        <w:ind w:left="-720" w:right="-6" w:firstLine="540"/>
        <w:jc w:val="both"/>
        <w:rPr/>
      </w:pPr>
      <w:r>
        <w:rPr>
          <w:bCs/>
          <w:sz w:val="28"/>
          <w:szCs w:val="28"/>
        </w:rPr>
        <w:t xml:space="preserve">Инициативной группой был разработан план реализации проекта. </w:t>
      </w:r>
    </w:p>
    <w:p>
      <w:pPr>
        <w:pStyle w:val="Style24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Style24"/>
        <w:bidi w:val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План работы</w:t>
      </w:r>
    </w:p>
    <w:p>
      <w:pPr>
        <w:pStyle w:val="Style24"/>
        <w:bidi w:val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7188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3543"/>
        <w:gridCol w:w="2403"/>
      </w:tblGrid>
      <w:tr>
        <w:trPr/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№</w:t>
            </w:r>
          </w:p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Мероприятие по проекту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Исполнители</w:t>
            </w:r>
          </w:p>
        </w:tc>
      </w:tr>
      <w:tr>
        <w:trPr/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/>
              <w:t xml:space="preserve">Составление плана работы.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/>
              <w:t>Инициативная группа</w:t>
            </w:r>
          </w:p>
        </w:tc>
      </w:tr>
      <w:tr>
        <w:trPr/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/>
              <w:t>Разработка положения о проведении акции-фестиваля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t>Инициативная группа</w:t>
            </w:r>
          </w:p>
        </w:tc>
      </w:tr>
      <w:tr>
        <w:trPr/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3.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/>
              <w:t>Подготовка сценария проведения фестиваля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t>Инициативная группа, педагог-организатор</w:t>
            </w:r>
          </w:p>
        </w:tc>
      </w:tr>
      <w:tr>
        <w:trPr/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4.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/>
              <w:t>Поиск спонсоров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t>Инициативная группа, родительский комитет школы</w:t>
            </w:r>
          </w:p>
        </w:tc>
      </w:tr>
      <w:tr>
        <w:trPr/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drawing>
                <wp:anchor behindDoc="1" distT="0" distB="0" distL="114935" distR="114935" simplePos="0" locked="0" layoutInCell="1" allowOverlap="1" relativeHeight="94">
                  <wp:simplePos x="0" y="0"/>
                  <wp:positionH relativeFrom="column">
                    <wp:posOffset>868680</wp:posOffset>
                  </wp:positionH>
                  <wp:positionV relativeFrom="paragraph">
                    <wp:posOffset>70485</wp:posOffset>
                  </wp:positionV>
                  <wp:extent cx="3619500" cy="3619500"/>
                  <wp:effectExtent l="0" t="0" r="0" b="0"/>
                  <wp:wrapNone/>
                  <wp:docPr id="8" name="1280x128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280x128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70000" contrast="-70000"/>
                          </a:blip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5</w:t>
            </w:r>
            <w:r>
              <w:rPr/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/>
              <w:t>Подготовка групп черлидеров, репетиции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/>
              <w:t>Инициативная группа</w:t>
            </w:r>
          </w:p>
        </w:tc>
      </w:tr>
      <w:tr>
        <w:trPr/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/>
              <w:t>Закупка призов для победителей конкурсов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t>Инициативная группа</w:t>
            </w:r>
          </w:p>
        </w:tc>
      </w:tr>
      <w:tr>
        <w:trPr/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Уведомление о проведении публичного мероприятия Администрации Октябрьского района и ОМВД России по Октябрьскому муниципальному району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t>Начальник Отдела культуры, спорта, молодёжной и социальной политики Октябрьского района</w:t>
            </w:r>
          </w:p>
        </w:tc>
      </w:tr>
      <w:tr>
        <w:trPr/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8.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/>
              <w:t>Оформление сцены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t>Инициативная группа</w:t>
            </w:r>
          </w:p>
        </w:tc>
      </w:tr>
    </w:tbl>
    <w:p>
      <w:pPr>
        <w:pStyle w:val="Style22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22"/>
        <w:spacing w:before="0" w:after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Предполагаемые результаты, их социальная значимость</w:t>
      </w:r>
    </w:p>
    <w:p>
      <w:pPr>
        <w:pStyle w:val="Style22"/>
        <w:spacing w:before="0" w:after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9581" w:type="dxa"/>
        <w:jc w:val="left"/>
        <w:tblInd w:w="-5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8"/>
        <w:gridCol w:w="8573"/>
      </w:tblGrid>
      <w:tr>
        <w:trPr/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22"/>
              <w:snapToGrid w:val="false"/>
              <w:spacing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Style22"/>
              <w:spacing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 xml:space="preserve">№ </w:t>
            </w:r>
            <w:r>
              <w:rPr>
                <w:b/>
              </w:rPr>
              <w:t>п/п</w:t>
            </w:r>
          </w:p>
          <w:p>
            <w:pPr>
              <w:pStyle w:val="Style22"/>
              <w:spacing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snapToGrid w:val="false"/>
              <w:spacing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Style22"/>
              <w:spacing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Предполагаемый результат</w:t>
            </w:r>
          </w:p>
        </w:tc>
      </w:tr>
      <w:tr>
        <w:trPr/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22"/>
              <w:spacing w:before="0" w:after="0"/>
              <w:jc w:val="center"/>
              <w:rPr/>
            </w:pPr>
            <w:r>
              <w:rPr/>
              <w:t>1.</w:t>
            </w:r>
          </w:p>
        </w:tc>
        <w:tc>
          <w:tcPr>
            <w:tcW w:w="8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spacing w:before="0" w:after="0"/>
              <w:rPr/>
            </w:pPr>
            <w:r>
              <w:rPr/>
              <w:t>Организация социально – значимой общественной деятельности школьников.</w:t>
            </w:r>
          </w:p>
        </w:tc>
      </w:tr>
      <w:tr>
        <w:trPr/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22"/>
              <w:spacing w:before="0" w:after="0"/>
              <w:jc w:val="center"/>
              <w:rPr/>
            </w:pPr>
            <w:r>
              <w:rPr/>
              <w:t>2.</w:t>
            </w:r>
          </w:p>
        </w:tc>
        <w:tc>
          <w:tcPr>
            <w:tcW w:w="8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spacing w:before="0" w:after="0"/>
              <w:rPr/>
            </w:pPr>
            <w:r>
              <w:rPr/>
              <w:t>Комплексный подход к воспитанию гражданственности, патриотизма, экологической культуры.</w:t>
            </w:r>
          </w:p>
        </w:tc>
      </w:tr>
      <w:tr>
        <w:trPr/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22"/>
              <w:spacing w:before="0" w:after="0"/>
              <w:jc w:val="center"/>
              <w:rPr/>
            </w:pPr>
            <w:r>
              <w:rPr/>
              <w:t>3.</w:t>
            </w:r>
          </w:p>
        </w:tc>
        <w:tc>
          <w:tcPr>
            <w:tcW w:w="8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spacing w:before="0" w:after="0"/>
              <w:rPr/>
            </w:pPr>
            <w:r>
              <w:rPr/>
              <w:t xml:space="preserve">Обобщение знаний об амурском тигре – животном, занесённом в Красную книгу </w:t>
            </w:r>
          </w:p>
        </w:tc>
      </w:tr>
      <w:tr>
        <w:trPr/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22"/>
              <w:spacing w:before="0" w:after="0"/>
              <w:jc w:val="center"/>
              <w:rPr/>
            </w:pPr>
            <w:r>
              <w:rPr/>
              <w:t>4.</w:t>
            </w:r>
          </w:p>
        </w:tc>
        <w:tc>
          <w:tcPr>
            <w:tcW w:w="8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spacing w:before="0" w:after="0"/>
              <w:rPr/>
            </w:pPr>
            <w:r>
              <w:rPr/>
              <w:t>Создание условий для возможной организации процесса совместного времяпровождения, способствующего духовному сближению детей и взрослых, рождению общих интересов и увлечений.</w:t>
            </w:r>
          </w:p>
        </w:tc>
      </w:tr>
      <w:tr>
        <w:trPr/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22"/>
              <w:spacing w:before="0" w:after="0"/>
              <w:jc w:val="center"/>
              <w:rPr/>
            </w:pPr>
            <w:r>
              <w:rPr/>
              <w:t>5.</w:t>
            </w:r>
          </w:p>
        </w:tc>
        <w:tc>
          <w:tcPr>
            <w:tcW w:w="8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spacing w:before="0" w:after="0"/>
              <w:rPr/>
            </w:pPr>
            <w:r>
              <w:rPr/>
              <w:t>Создание гуманистической развивающей среды жизнедеятельности обучающихся, представление им дополнительных возможностей для саморазвития, самоутверждения, самовыражения.</w:t>
            </w:r>
          </w:p>
        </w:tc>
      </w:tr>
    </w:tbl>
    <w:p>
      <w:pPr>
        <w:pStyle w:val="Style22"/>
        <w:spacing w:before="0" w:after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Экономическое обоснование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i/>
          <w:i/>
        </w:rPr>
      </w:pPr>
      <w:r>
        <w:rPr>
          <w:b/>
          <w:i/>
        </w:rPr>
        <w:t>Смета расходов</w:t>
      </w:r>
    </w:p>
    <w:p>
      <w:pPr>
        <w:pStyle w:val="Normal"/>
        <w:jc w:val="both"/>
        <w:rPr>
          <w:b/>
          <w:b/>
          <w:i/>
          <w:i/>
        </w:rPr>
      </w:pPr>
      <w:r>
        <w:rPr>
          <w:b/>
          <w:i/>
        </w:rPr>
      </w:r>
    </w:p>
    <w:tbl>
      <w:tblPr>
        <w:tblW w:w="9581" w:type="dxa"/>
        <w:jc w:val="left"/>
        <w:tblInd w:w="-5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4"/>
        <w:gridCol w:w="5156"/>
        <w:gridCol w:w="1833"/>
        <w:gridCol w:w="1628"/>
      </w:tblGrid>
      <w:tr>
        <w:trPr/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 xml:space="preserve">№ </w:t>
            </w:r>
            <w:r>
              <w:rPr>
                <w:b/>
              </w:rPr>
              <w:t>п/п</w:t>
            </w: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Статьи расходов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Сумма, руб.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Статья дохода</w:t>
            </w:r>
          </w:p>
        </w:tc>
      </w:tr>
      <w:tr>
        <w:trPr>
          <w:trHeight w:val="270" w:hRule="atLeast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1.</w:t>
            </w: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t>Офисная бумага, картридж для принтера (для изготовления листовок и афиш)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1000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Спонсорская помощь</w:t>
            </w:r>
          </w:p>
        </w:tc>
      </w:tr>
      <w:tr>
        <w:trPr>
          <w:trHeight w:val="360" w:hRule="atLeast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2.</w:t>
            </w: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t>Мел (для проведения конкурса рисунков на асфальте)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Имеется в наличии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3.</w:t>
            </w:r>
          </w:p>
        </w:tc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t>Призы для победителей конкурсов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2000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Спонсорская помощь</w:t>
            </w:r>
          </w:p>
        </w:tc>
      </w:tr>
    </w:tbl>
    <w:p>
      <w:pPr>
        <w:pStyle w:val="Style22"/>
        <w:spacing w:lineRule="auto" w:line="360" w:before="0" w:after="0"/>
        <w:ind w:left="360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Свой проект мы хотим адресовать детям и родителям, а также всем, кому небезразлична нелегкая судьба полосатого героя. Нашим детям просто необходимо знать о редких, находящихся на грани вымирания видах животных, которые живут в их родном крае. Ведь остаётся надежда, что они вырастут грамотными, умными людьми и постараются сделать так, что бы сохранить для других поколений флору и фауну родной страны. А пока есть толика надежды, что чиновники от природы, Всемирный фонд диких природы, руководители стран, различные другие природоохранные и правоохранительные организации возьмутся за сохранение редких животных и растений, не только на бумаге.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drawing>
          <wp:anchor behindDoc="1" distT="0" distB="0" distL="114935" distR="114935" simplePos="0" locked="0" layoutInCell="1" allowOverlap="1" relativeHeight="95">
            <wp:simplePos x="0" y="0"/>
            <wp:positionH relativeFrom="column">
              <wp:posOffset>800100</wp:posOffset>
            </wp:positionH>
            <wp:positionV relativeFrom="paragraph">
              <wp:posOffset>87630</wp:posOffset>
            </wp:positionV>
            <wp:extent cx="3619500" cy="3619500"/>
            <wp:effectExtent l="0" t="0" r="0" b="0"/>
            <wp:wrapNone/>
            <wp:docPr id="9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Х</w:t>
      </w:r>
      <w:r>
        <w:rPr>
          <w:sz w:val="28"/>
          <w:szCs w:val="28"/>
        </w:rPr>
        <w:t>очется закончить словами  Дж. Даррелла: «Наш мир так же сложен и так же легко уязвим, как паутина. Коснитесь единой паутинки, и дрогнут все остальные. А мы не просто касаемся паутины, мы оставляем в ней зияющие дыры, ведем, можно сказать, биологическую битву против окружающей среды».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jc w:val="right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Приложение 1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Анализ социологического опроса на тему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«Что вы знаете об амурском тигре?»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>Опрос был проведён инициативной группой среди учащихся школы и жителей с. Покровка.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вопросы ответили 123 человека.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Что вам известно об амурском тигре?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932805" cy="2429510"/>
            <wp:effectExtent l="0" t="0" r="0" b="0"/>
            <wp:docPr id="10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9"/>
        <w:jc w:val="both"/>
        <w:rPr/>
      </w:pPr>
      <w:r>
        <w:rPr/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Что вы считаете главной опасностью для тигра?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915025" cy="3467100"/>
            <wp:effectExtent l="0" t="0" r="0" b="0"/>
            <wp:docPr id="11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6" t="-10" r="-6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3375" w:leader="none"/>
        </w:tabs>
        <w:ind w:firstLine="709"/>
        <w:rPr/>
      </w:pPr>
      <w:r>
        <w:rPr/>
      </w:r>
    </w:p>
    <w:p>
      <w:pPr>
        <w:pStyle w:val="Normal"/>
        <w:tabs>
          <w:tab w:val="clear" w:pos="708"/>
          <w:tab w:val="left" w:pos="3375" w:leader="none"/>
        </w:tabs>
        <w:ind w:firstLine="709"/>
        <w:rPr/>
      </w:pPr>
      <w:r>
        <w:rPr/>
      </w:r>
    </w:p>
    <w:p>
      <w:pPr>
        <w:pStyle w:val="Normal"/>
        <w:tabs>
          <w:tab w:val="clear" w:pos="708"/>
          <w:tab w:val="left" w:pos="3375" w:leader="none"/>
        </w:tabs>
        <w:ind w:firstLine="709"/>
        <w:rPr/>
      </w:pPr>
      <w:r>
        <w:rPr/>
      </w:r>
    </w:p>
    <w:p>
      <w:pPr>
        <w:pStyle w:val="Normal"/>
        <w:tabs>
          <w:tab w:val="clear" w:pos="708"/>
          <w:tab w:val="left" w:pos="3375" w:leader="none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3. Нужно ли проводить мероприятия в защиту тигра?</w:t>
      </w:r>
    </w:p>
    <w:p>
      <w:pPr>
        <w:pStyle w:val="Normal"/>
        <w:tabs>
          <w:tab w:val="clear" w:pos="708"/>
          <w:tab w:val="left" w:pos="3375" w:leader="none"/>
        </w:tabs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375" w:leader="none"/>
        </w:tabs>
        <w:jc w:val="center"/>
        <w:rPr/>
      </w:pPr>
      <w:r>
        <w:rPr/>
        <w:drawing>
          <wp:inline distT="0" distB="0" distL="0" distR="0">
            <wp:extent cx="4724400" cy="3562350"/>
            <wp:effectExtent l="0" t="0" r="0" b="0"/>
            <wp:docPr id="12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8" t="-10" r="-8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3375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3375" w:leader="none"/>
        </w:tabs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Разброс мнений о численности амурского полосатого хищника довольно широк: от 110 до 200, 300, 400 особей. Число «500», о котором говорится в отчётах Всемирного фонда охраны дикой природы, назвали лишь 24% опрошенных граждан.</w:t>
      </w:r>
    </w:p>
    <w:p>
      <w:pPr>
        <w:pStyle w:val="Normal"/>
        <w:tabs>
          <w:tab w:val="clear" w:pos="708"/>
          <w:tab w:val="left" w:pos="3375" w:leader="none"/>
        </w:tabs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опроса в целом таковы: покровчане знают о проблеме, представляют способы её решения, симпатизируют амурскому тигру.</w:t>
      </w:r>
    </w:p>
    <w:p>
      <w:pPr>
        <w:pStyle w:val="Normal"/>
        <w:shd w:fill="FFFFFF" w:val="clear"/>
        <w:spacing w:lineRule="auto" w:line="360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fill="FFFFFF" w:val="clear"/>
        <w:spacing w:lineRule="auto" w:line="360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fill="FFFFFF" w:val="clear"/>
        <w:spacing w:lineRule="auto" w:line="360"/>
        <w:ind w:firstLine="709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hd w:fill="FFFFFF" w:val="clear"/>
        <w:spacing w:lineRule="auto" w:line="36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spacing w:lineRule="auto" w:line="36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spacing w:lineRule="auto" w:line="360"/>
        <w:ind w:firstLine="709"/>
        <w:jc w:val="both"/>
        <w:rPr/>
      </w:pPr>
      <w:r>
        <w:rPr/>
      </w:r>
    </w:p>
    <w:p>
      <w:pPr>
        <w:pStyle w:val="Normal"/>
        <w:spacing w:lineRule="auto" w:line="360"/>
        <w:ind w:firstLine="709"/>
        <w:jc w:val="both"/>
        <w:rPr/>
      </w:pPr>
      <w:r>
        <w:rPr/>
      </w:r>
    </w:p>
    <w:p>
      <w:pPr>
        <w:pStyle w:val="Normal"/>
        <w:spacing w:lineRule="auto" w:line="360"/>
        <w:ind w:firstLine="709"/>
        <w:jc w:val="both"/>
        <w:rPr/>
      </w:pPr>
      <w:r>
        <w:rPr/>
      </w:r>
    </w:p>
    <w:p>
      <w:pPr>
        <w:pStyle w:val="Normal"/>
        <w:spacing w:lineRule="auto" w:line="360"/>
        <w:ind w:firstLine="709"/>
        <w:jc w:val="both"/>
        <w:rPr/>
      </w:pPr>
      <w:r>
        <w:rPr/>
      </w:r>
    </w:p>
    <w:p>
      <w:pPr>
        <w:pStyle w:val="Normal"/>
        <w:spacing w:lineRule="auto" w:line="360"/>
        <w:ind w:firstLine="709"/>
        <w:jc w:val="both"/>
        <w:rPr/>
      </w:pPr>
      <w:r>
        <w:rPr/>
      </w:r>
    </w:p>
    <w:p>
      <w:pPr>
        <w:pStyle w:val="Normal"/>
        <w:spacing w:lineRule="auto" w:line="360"/>
        <w:ind w:firstLine="709"/>
        <w:jc w:val="right"/>
        <w:rPr>
          <w:i/>
          <w:i/>
        </w:rPr>
      </w:pPr>
      <w:r>
        <w:rPr>
          <w:i/>
        </w:rPr>
        <w:t>Приложение 2</w:t>
      </w:r>
    </w:p>
    <w:p>
      <w:pPr>
        <w:pStyle w:val="Normal"/>
        <w:widowControl w:val="false"/>
        <w:autoSpaceDE w:val="false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1. КОНСТИТУЦИЯ  РОССИЙСКОЙ ФЕДЕРАЦИИ</w:t>
      </w:r>
    </w:p>
    <w:p>
      <w:pPr>
        <w:pStyle w:val="Normal"/>
        <w:widowControl w:val="false"/>
        <w:autoSpaceDE w:val="false"/>
        <w:ind w:left="708" w:firstLine="708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360"/>
        <w:ind w:firstLine="709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Глава 2. права и свободы человека и гражданина</w:t>
      </w:r>
    </w:p>
    <w:p>
      <w:pPr>
        <w:pStyle w:val="Stat"/>
        <w:spacing w:lineRule="auto" w:line="360" w:before="0" w:after="0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Статья 30 </w:t>
      </w:r>
    </w:p>
    <w:p>
      <w:pPr>
        <w:pStyle w:val="Style22"/>
        <w:spacing w:lineRule="auto" w:line="360"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Каждый имеет право на объединение, включая право создавать профессиональные союзы для защиты своих интересов. Свобода деятельности общественных объединений гарантируется. </w:t>
      </w:r>
    </w:p>
    <w:p>
      <w:pPr>
        <w:pStyle w:val="Style22"/>
        <w:spacing w:lineRule="auto" w:line="360"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Никто не может быть принужден к вступлению в какое-либо объединение или пребыванию в нем. </w:t>
      </w:r>
    </w:p>
    <w:p>
      <w:pPr>
        <w:pStyle w:val="Stat"/>
        <w:spacing w:lineRule="auto" w:line="360" w:before="0" w:after="0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Статья 33 </w:t>
      </w:r>
    </w:p>
    <w:p>
      <w:pPr>
        <w:pStyle w:val="Style22"/>
        <w:spacing w:lineRule="auto" w:line="360" w:before="0" w:after="0"/>
        <w:ind w:firstLine="709"/>
        <w:jc w:val="both"/>
        <w:rPr>
          <w:sz w:val="28"/>
          <w:szCs w:val="28"/>
        </w:rPr>
      </w:pPr>
      <w:r>
        <w:drawing>
          <wp:anchor behindDoc="1" distT="0" distB="0" distL="114935" distR="114935" simplePos="0" locked="0" layoutInCell="1" allowOverlap="1" relativeHeight="93">
            <wp:simplePos x="0" y="0"/>
            <wp:positionH relativeFrom="column">
              <wp:posOffset>1143000</wp:posOffset>
            </wp:positionH>
            <wp:positionV relativeFrom="paragraph">
              <wp:posOffset>218440</wp:posOffset>
            </wp:positionV>
            <wp:extent cx="3619500" cy="3619500"/>
            <wp:effectExtent l="0" t="0" r="0" b="0"/>
            <wp:wrapNone/>
            <wp:docPr id="13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Г</w:t>
      </w:r>
      <w:r>
        <w:rPr>
          <w:sz w:val="28"/>
          <w:szCs w:val="28"/>
        </w:rPr>
        <w:t xml:space="preserve">раждане Российской Федерации имеют право обращаться лично, а также направлять индивидуальные и коллективные обращения в государственные органы и органы местного самоуправления. </w:t>
      </w:r>
    </w:p>
    <w:p>
      <w:pPr>
        <w:pStyle w:val="Normal"/>
        <w:widowControl w:val="false"/>
        <w:autoSpaceDE w:val="false"/>
        <w:spacing w:lineRule="auto" w:line="360"/>
        <w:ind w:firstLine="709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Статья 42</w:t>
      </w:r>
    </w:p>
    <w:p>
      <w:pPr>
        <w:pStyle w:val="Normal"/>
        <w:widowControl w:val="false"/>
        <w:autoSpaceDE w:val="false"/>
        <w:spacing w:lineRule="auto" w:line="360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Каждый имеет право на благоприятную окружающую среду, достоверную информацию о её состоянии и на возмещение ущерба, причиненного его здоровью или </w:t>
      </w:r>
      <w:r>
        <w:rPr>
          <w:sz w:val="28"/>
          <w:szCs w:val="28"/>
        </w:rPr>
        <w:t>имуществу экологическим правонарушением.</w:t>
      </w:r>
    </w:p>
    <w:p>
      <w:pPr>
        <w:pStyle w:val="Stat"/>
        <w:spacing w:lineRule="auto" w:line="360" w:before="0" w:after="0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Статья 58 </w:t>
      </w:r>
    </w:p>
    <w:p>
      <w:pPr>
        <w:pStyle w:val="Style22"/>
        <w:spacing w:lineRule="auto" w:line="360"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обязан сохранять природу и окружающую среду, бережно относиться к природным богатствам. </w:t>
      </w:r>
    </w:p>
    <w:p>
      <w:pPr>
        <w:pStyle w:val="Normal"/>
        <w:widowControl w:val="false"/>
        <w:autoSpaceDE w:val="false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24"/>
        <w:bidi w:val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Style24"/>
        <w:bidi w:val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2. ФЕДЕРАЛЬНЫЙ ЗАКОН</w:t>
      </w:r>
    </w:p>
    <w:p>
      <w:pPr>
        <w:pStyle w:val="Style24"/>
        <w:bidi w:val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ОБ ОХРАНЕ ОКРУЖАЮЩЕЙ СРЕДЫ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Style24"/>
        <w:bidi w:val="0"/>
        <w:jc w:val="right"/>
        <w:rPr/>
      </w:pPr>
      <w:r>
        <w:rPr/>
        <w:t>Принят</w:t>
      </w:r>
    </w:p>
    <w:p>
      <w:pPr>
        <w:pStyle w:val="Style24"/>
        <w:bidi w:val="0"/>
        <w:jc w:val="right"/>
        <w:rPr/>
      </w:pPr>
      <w:r>
        <w:rPr/>
        <w:t>Государственной Думой</w:t>
      </w:r>
    </w:p>
    <w:p>
      <w:pPr>
        <w:pStyle w:val="Style24"/>
        <w:bidi w:val="0"/>
        <w:jc w:val="right"/>
        <w:rPr/>
      </w:pPr>
      <w:r>
        <w:rPr/>
        <w:t>20 декабря 2001 года</w:t>
      </w:r>
    </w:p>
    <w:p>
      <w:pPr>
        <w:pStyle w:val="Normal"/>
        <w:rPr/>
      </w:pPr>
      <w:r>
        <w:rPr/>
        <w:t xml:space="preserve"> 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Конституцией Российской Федерации каждый имеет право на благоприятную окружающую среду, каждый обязан сохранять природу и окружающую среду, бережно относиться к природным богатствам, которые являются основой устойчивого развития, жизни и деятельности народов, проживающих на территории Российской Федерации.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Настоящий Федеральный закон определяет правовые основы государственной политики в области охраны окружающей среды, обеспечивающие сбалансированное решение социально-экономических задач, сохранение благоприятной окружающей среды, биологического разнообразия и природных ресурсов в целях удовлетворения потребностей нынешнего и будущих поколений, укрепления правопорядка в области охраны окружающей среды и обеспечения экологической безопасности.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drawing>
          <wp:anchor behindDoc="1" distT="0" distB="0" distL="114935" distR="114935" simplePos="0" locked="0" layoutInCell="1" allowOverlap="1" relativeHeight="92">
            <wp:simplePos x="0" y="0"/>
            <wp:positionH relativeFrom="column">
              <wp:posOffset>1143000</wp:posOffset>
            </wp:positionH>
            <wp:positionV relativeFrom="paragraph">
              <wp:posOffset>211455</wp:posOffset>
            </wp:positionV>
            <wp:extent cx="3619500" cy="3619500"/>
            <wp:effectExtent l="0" t="0" r="0" b="0"/>
            <wp:wrapNone/>
            <wp:docPr id="14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Н</w:t>
      </w:r>
      <w:r>
        <w:rPr>
          <w:sz w:val="28"/>
          <w:szCs w:val="28"/>
        </w:rPr>
        <w:t>астоящий Федеральный закон регулирует отношения в сфере взаимодействия общества и природы, возникающие при осуществлении хозяйственной и иной деятельности, связанной с воздействием на природную среду как важнейшую составляющую окружающей среды, являющуюся основой жизни на Земле, в пределах территории Российской Федерации, а также на континентальном шельфе и в исключительной экономической зоне Российской Федерации.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b/>
          <w:sz w:val="28"/>
          <w:szCs w:val="28"/>
        </w:rPr>
        <w:t xml:space="preserve">Статья 2. </w:t>
      </w:r>
      <w:r>
        <w:rPr>
          <w:sz w:val="28"/>
          <w:szCs w:val="28"/>
        </w:rPr>
        <w:t>Законодательство в области охраны окружающей среды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Законодательство в области охраны окружающей среды основывается на Конституции Российской Федерации и состоит из настоящего Федерального закона, других федеральных законов, а также принимаемых в соответствии с ними иных нормативных правовых актов Российской Федерации, законов и иных нормативных правовых актов субъектов Российской Федерации.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Настоящий Федеральный закон действует на всей территории Российской Федерации.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Настоящий Федеральный закон действует на континентальном шельфе и в исключительной экономической зоне Российской Федерации в соответствии с нормами международного права и федеральными законами и направлен на обеспечение сохранения морской среды.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Отношения, возникающие в области охраны окружающей среды как основы жизни и деятельности народов, проживающих на территории Российской Федерации, в целях обеспечения их прав на благоприятную окружающую среду, регулируются международными договорами Российской Федерации, настоящим Федеральным законом, другими федеральными законами и иными нормативными правовыми актами Российской Федерации, законами и иными нормативными правовыми актами субъектов Российской Федерации.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drawing>
          <wp:anchor behindDoc="1" distT="0" distB="0" distL="114935" distR="114935" simplePos="0" locked="0" layoutInCell="1" allowOverlap="1" relativeHeight="91">
            <wp:simplePos x="0" y="0"/>
            <wp:positionH relativeFrom="column">
              <wp:posOffset>1143000</wp:posOffset>
            </wp:positionH>
            <wp:positionV relativeFrom="paragraph">
              <wp:posOffset>746760</wp:posOffset>
            </wp:positionV>
            <wp:extent cx="3619500" cy="3619500"/>
            <wp:effectExtent l="0" t="0" r="0" b="0"/>
            <wp:wrapNone/>
            <wp:docPr id="15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5</w:t>
      </w:r>
      <w:r>
        <w:rPr>
          <w:sz w:val="28"/>
          <w:szCs w:val="28"/>
        </w:rPr>
        <w:t>. Отношения, возникающие в области охраны и рационального использования природных ресурсов, их сохранения и восстановления, регулируются международными договорами Российской Федерации, земельным, водным, лесным законодательством, законодательством о недрах, животном мире, иным законодательством в области охраны окружающей среды и природопользования.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Отношения, возникающие в области охраны окружающей среды, в той мере, в какой это необходимо для обеспечения санитарно-эпидемиологического благополучия населения, регулируются законодательством о санитарно-эпидемиологическом благополучии населения и законодательством об охране здоровья, иным направленным на обеспечение благоприятной для человека окружающей среды законодательством.</w:t>
      </w:r>
    </w:p>
    <w:p>
      <w:pPr>
        <w:pStyle w:val="Style24"/>
        <w:bidi w:val="0"/>
        <w:spacing w:lineRule="auto" w:line="360"/>
        <w:ind w:firstLine="709"/>
        <w:jc w:val="both"/>
        <w:rPr/>
      </w:pPr>
      <w:r>
        <w:rPr>
          <w:b/>
          <w:sz w:val="28"/>
          <w:szCs w:val="28"/>
        </w:rPr>
        <w:t>Статья 3.</w:t>
      </w:r>
      <w:r>
        <w:rPr>
          <w:sz w:val="28"/>
          <w:szCs w:val="28"/>
        </w:rPr>
        <w:t xml:space="preserve"> Основные принципы охраны окружающей среды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Хозяйственная и иная деятельность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юридических и физических лиц, оказывающая воздействие на окружающую среду, должна осуществляться на основе следующих принципов: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соблюдение права человека на благоприятную окружающую среду;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благоприятных условий жизнедеятельности человека;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научно обоснованное сочетание экологических, экономических и социальных интересов человека, общества и государства в целях обеспечения устойчивого развития и благоприятной окружающей среды;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охрана, воспроизводство и рациональное использование природных ресурсов как необходимые условия обеспечения благоприятной окружающей среды и экологической безопасности;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ответственность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 за обеспечение благоприятной окружающей среды и экологической безопасности на соответствующих территориях;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drawing>
          <wp:anchor behindDoc="1" distT="0" distB="0" distL="114935" distR="114935" simplePos="0" locked="0" layoutInCell="1" allowOverlap="1" relativeHeight="90">
            <wp:simplePos x="0" y="0"/>
            <wp:positionH relativeFrom="column">
              <wp:posOffset>1028700</wp:posOffset>
            </wp:positionH>
            <wp:positionV relativeFrom="paragraph">
              <wp:posOffset>55245</wp:posOffset>
            </wp:positionV>
            <wp:extent cx="3619500" cy="3619500"/>
            <wp:effectExtent l="0" t="0" r="0" b="0"/>
            <wp:wrapNone/>
            <wp:docPr id="16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</w:t>
      </w:r>
      <w:r>
        <w:rPr>
          <w:sz w:val="28"/>
          <w:szCs w:val="28"/>
        </w:rPr>
        <w:t>латность природопользования и возмещение вреда окружающей среде;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независимость контроля в области охраны окружающей среды;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презумпция экологической опасности планируемой хозяйственной и иной деятельности;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обязательность оценки воздействия на окружающую среду при принятии решений об осуществлении хозяйственной и иной деятельности;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приоритет сохранения естественных экологических систем, природных ландшафтов и природных комплексов;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допустимость воздействия хозяйственной и иной деятельности на природную среду исходя из требований в области охраны окружающей среды;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снижения негативного воздействия хозяйственной и иной деятельности на окружающую среду в соответствии с нормативами в области охраны окружающей среды, которого можно достигнуть на основе использования наилучших существующих технологий с учетом экономических и социальных факторов;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обязательность участия в деятельности по охране окружающей среды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общественных и иных некоммерческих объединений, юридических и физических лиц;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сохранение биологического разнообразия;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интегрированного и индивидуального подходов к установлению требований в области охраны окружающей среды к субъектам хозяйственной и иной деятельности, осуществляющим такую деятельность или планирующим осуществление такой деятельности;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drawing>
          <wp:anchor behindDoc="1" distT="0" distB="0" distL="114935" distR="114935" simplePos="0" locked="0" layoutInCell="1" allowOverlap="1" relativeHeight="89">
            <wp:simplePos x="0" y="0"/>
            <wp:positionH relativeFrom="column">
              <wp:posOffset>1143000</wp:posOffset>
            </wp:positionH>
            <wp:positionV relativeFrom="paragraph">
              <wp:posOffset>746760</wp:posOffset>
            </wp:positionV>
            <wp:extent cx="3619500" cy="3619500"/>
            <wp:effectExtent l="0" t="0" r="0" b="0"/>
            <wp:wrapNone/>
            <wp:docPr id="17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з</w:t>
      </w:r>
      <w:r>
        <w:rPr>
          <w:sz w:val="28"/>
          <w:szCs w:val="28"/>
        </w:rPr>
        <w:t>апрещение хозяйственной и иной деятельности, последствия воздействия которой непредсказуемы для окружающей среды, а также реализации проектов, которые могут привести к деградации естественных экологических систем, изменению и (или) уничтожению генетического фонда растений, животных и других организмов, истощению природных ресурсов и иным негативным изменениям окружающей среды;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соблюдение права каждого на получение достоверной информации о состоянии окружающей среды, а также участие граждан в принятии решений, касающихся их прав на благоприятную окружающую среду, в соответствии с законодательством;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ответственность за нарушение законодательства в области охраны окружающей среды;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и развитие системы экологического образования, воспитание и формирование экологической культуры;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участие граждан, общественных и иных некоммерческих объединений в решении задач охраны окружающей среды;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международное сотрудничество Российской Федерации в области охраны окружающей среды.</w:t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24"/>
        <w:bidi w:val="0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7"/>
        </w:numPr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КОНВЕНЦИЯ О ПРАВАХ РЕБЁНКА</w:t>
      </w:r>
    </w:p>
    <w:p>
      <w:pPr>
        <w:pStyle w:val="Normal"/>
        <w:spacing w:lineRule="auto" w:line="360"/>
        <w:ind w:left="360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Cap"/>
        <w:spacing w:lineRule="auto" w:line="360" w:before="0" w:after="0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Статья 13</w:t>
      </w:r>
    </w:p>
    <w:p>
      <w:pPr>
        <w:pStyle w:val="Style22"/>
        <w:spacing w:lineRule="auto" w:line="360"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Ребенок имеет право свободно выражать свое мнение; это право включает свободу искать, получать и передавать информацию и идеи любого рода, независимо от границ, в устной, письменной или печатной форме, в форме произведений искусства или с помощью других средств по выбору ребенка.</w:t>
      </w:r>
    </w:p>
    <w:p>
      <w:pPr>
        <w:pStyle w:val="Style22"/>
        <w:spacing w:lineRule="auto" w:line="360" w:before="0" w:after="0"/>
        <w:ind w:firstLine="709"/>
        <w:jc w:val="both"/>
        <w:rPr/>
      </w:pPr>
      <w:r>
        <w:drawing>
          <wp:anchor behindDoc="1" distT="0" distB="0" distL="114935" distR="114935" simplePos="0" locked="0" layoutInCell="1" allowOverlap="1" relativeHeight="88">
            <wp:simplePos x="0" y="0"/>
            <wp:positionH relativeFrom="column">
              <wp:posOffset>800100</wp:posOffset>
            </wp:positionH>
            <wp:positionV relativeFrom="paragraph">
              <wp:posOffset>1133475</wp:posOffset>
            </wp:positionV>
            <wp:extent cx="3619500" cy="3619500"/>
            <wp:effectExtent l="0" t="0" r="0" b="0"/>
            <wp:wrapNone/>
            <wp:docPr id="18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2</w:t>
      </w:r>
      <w:r>
        <w:rPr>
          <w:sz w:val="28"/>
          <w:szCs w:val="28"/>
        </w:rPr>
        <w:t>. Осуществление этого права может подвергаться некоторым ограничениям, однако этими ограничениями могут быть только те ограничения, которые предусмотрены законом и которые необходимы:</w:t>
        <w:br/>
        <w:t>а) для уважения прав и репутации других лиц: или</w:t>
        <w:br/>
        <w:t xml:space="preserve">для охраны государственной безопасности или общественного порядка, или здоровья или нравственности населения. </w:t>
      </w:r>
    </w:p>
    <w:p>
      <w:pPr>
        <w:pStyle w:val="Cap"/>
        <w:spacing w:lineRule="auto" w:line="360" w:before="0" w:after="0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Статья 14</w:t>
      </w:r>
    </w:p>
    <w:p>
      <w:pPr>
        <w:pStyle w:val="Style22"/>
        <w:spacing w:lineRule="auto" w:line="360"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Государства-участники уважают право ребенка на свободу мысли, совести и религии. </w:t>
      </w:r>
    </w:p>
    <w:p>
      <w:pPr>
        <w:pStyle w:val="Cap"/>
        <w:spacing w:lineRule="auto" w:line="360" w:before="0" w:after="0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Статья 15</w:t>
      </w:r>
    </w:p>
    <w:p>
      <w:pPr>
        <w:pStyle w:val="Style22"/>
        <w:spacing w:lineRule="auto" w:line="360"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Государства-участники признают право ребенка на свободу ассоциации и свободу мирных собраний.</w:t>
      </w:r>
    </w:p>
    <w:p>
      <w:pPr>
        <w:pStyle w:val="Cap"/>
        <w:spacing w:lineRule="auto" w:line="360" w:before="0" w:after="0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Статья 17</w:t>
      </w:r>
    </w:p>
    <w:p>
      <w:pPr>
        <w:pStyle w:val="Style22"/>
        <w:spacing w:lineRule="auto" w:line="360"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Государства-участники признают важную роль средств массовой информации и обеспечивают, чтобы, ребенок имел доступ к информации и материалам из различных национальных и международных источников, особенно к таким информации и материалам, которые направлены на содействие социальному, духовному и моральному благополучию, а также здоровому физическому и психическому развитию ребенка. С этой целью государства-участники:</w:t>
      </w:r>
    </w:p>
    <w:p>
      <w:pPr>
        <w:pStyle w:val="Style22"/>
        <w:spacing w:lineRule="auto" w:line="360"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поощряют средства массовой информации к распространению информации и материалов, полезных для ребенка в социальном и культурном отношениях и в духе статьи 29;</w:t>
      </w:r>
    </w:p>
    <w:p>
      <w:pPr>
        <w:pStyle w:val="Style22"/>
        <w:spacing w:lineRule="auto" w:line="360"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b) поощряют международное сотрудничество в области подготовки, обмена и распространения такой информации и материалов из различных культурных, национальных и международных источников.</w:t>
      </w:r>
    </w:p>
    <w:p>
      <w:pPr>
        <w:pStyle w:val="Style22"/>
        <w:spacing w:lineRule="auto" w:line="360"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с) поощряют выпуск и распространение детской литературы;</w:t>
      </w:r>
    </w:p>
    <w:p>
      <w:pPr>
        <w:pStyle w:val="Style22"/>
        <w:spacing w:lineRule="auto" w:line="360"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d) поощряют средства массовой информации к уделению особого внимания языковым потребностям ребенка, принадлежащего к какой-либо группе меньшинств или коренному населению;</w:t>
      </w:r>
    </w:p>
    <w:p>
      <w:pPr>
        <w:pStyle w:val="Style22"/>
        <w:spacing w:lineRule="auto" w:line="360" w:before="0" w:after="0"/>
        <w:ind w:firstLine="709"/>
        <w:jc w:val="both"/>
        <w:rPr>
          <w:sz w:val="28"/>
          <w:szCs w:val="28"/>
        </w:rPr>
      </w:pPr>
      <w:r>
        <w:drawing>
          <wp:anchor behindDoc="1" distT="0" distB="0" distL="114935" distR="114935" simplePos="0" locked="0" layoutInCell="1" allowOverlap="1" relativeHeight="87">
            <wp:simplePos x="0" y="0"/>
            <wp:positionH relativeFrom="column">
              <wp:posOffset>800100</wp:posOffset>
            </wp:positionH>
            <wp:positionV relativeFrom="paragraph">
              <wp:posOffset>476250</wp:posOffset>
            </wp:positionV>
            <wp:extent cx="3619500" cy="3619500"/>
            <wp:effectExtent l="0" t="0" r="0" b="0"/>
            <wp:wrapNone/>
            <wp:docPr id="19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e</w:t>
      </w:r>
      <w:r>
        <w:rPr>
          <w:sz w:val="28"/>
          <w:szCs w:val="28"/>
        </w:rPr>
        <w:t>) поощряют разработку надлежащих принципов защиты ребенка от информации и материалов, наносящих вред его благополучию, учитывая положения статей 13 и 18.</w:t>
      </w:r>
    </w:p>
    <w:p>
      <w:pPr>
        <w:pStyle w:val="Cap"/>
        <w:spacing w:lineRule="auto" w:line="360" w:before="0" w:after="0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Статья 27</w:t>
      </w:r>
    </w:p>
    <w:p>
      <w:pPr>
        <w:pStyle w:val="Style22"/>
        <w:spacing w:lineRule="auto" w:line="360"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Государства-участники признают право каждого ребенка на уровень жизни, необходимый для физического, умственного, духовного, нравственного и социального развития ребенка. </w:t>
      </w:r>
    </w:p>
    <w:p>
      <w:pPr>
        <w:pStyle w:val="Cap"/>
        <w:spacing w:lineRule="auto" w:line="360" w:before="0" w:after="0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Статья 29</w:t>
      </w:r>
    </w:p>
    <w:p>
      <w:pPr>
        <w:pStyle w:val="Style22"/>
        <w:spacing w:lineRule="auto" w:line="360"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Государства-участники соглашаются в том, что образование ребенка должно быть направлено на: </w:t>
      </w:r>
    </w:p>
    <w:p>
      <w:pPr>
        <w:pStyle w:val="Style22"/>
        <w:spacing w:lineRule="auto" w:line="360"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развитие личности, талантов и умственных и физических способностей ребенка в их самом полном объеме; </w:t>
      </w:r>
    </w:p>
    <w:p>
      <w:pPr>
        <w:pStyle w:val="Style22"/>
        <w:spacing w:lineRule="auto" w:line="360" w:before="0" w:after="0"/>
        <w:ind w:firstLine="709"/>
        <w:jc w:val="both"/>
        <w:rPr/>
      </w:pPr>
      <w:r>
        <w:rPr>
          <w:sz w:val="28"/>
          <w:szCs w:val="28"/>
        </w:rPr>
        <w:t xml:space="preserve">b) воспитание уважения к правам человека и основным свободам, а также принципам, провозглашенным в Уставе Организации Объединенных Наций; </w:t>
        <w:br/>
        <w:t xml:space="preserve">с) воспитание уважения к родителям ребенка, его культурной самобытности, языку и ценностям, к национальным ценностям страны, в которой ребенок проживает, страны его происхождения и к цивилизациям, отличным от его собственной; </w:t>
      </w:r>
    </w:p>
    <w:p>
      <w:pPr>
        <w:pStyle w:val="Style22"/>
        <w:spacing w:lineRule="auto" w:line="360"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d) подготовку ребенка к сознательной жизни в свободном обществе в духе понимания, мира, терпимости, равноправия мужчин и женщин и дружбы между всеми народами, этническими, национальными и религиозными группами, а также лицами из числа коренного населения;</w:t>
      </w:r>
    </w:p>
    <w:p>
      <w:pPr>
        <w:pStyle w:val="Style22"/>
        <w:spacing w:lineRule="auto" w:line="360"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e) воспитание уважения к окружающей природе. </w:t>
      </w:r>
    </w:p>
    <w:p>
      <w:pPr>
        <w:pStyle w:val="Cap"/>
        <w:spacing w:lineRule="auto" w:line="360" w:before="0" w:after="0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Статья 31</w:t>
      </w:r>
    </w:p>
    <w:p>
      <w:pPr>
        <w:pStyle w:val="Style22"/>
        <w:spacing w:lineRule="auto" w:line="360"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Государства-участники признают право ребенка на отдых и досуг, право участвовать в играх и развлекательных мероприятиях, соответствующих его возрасту, и свободно участвовать в культурной жизни и заниматься искусством. </w:t>
      </w:r>
    </w:p>
    <w:p>
      <w:pPr>
        <w:pStyle w:val="Style22"/>
        <w:spacing w:lineRule="auto" w:line="360" w:before="0" w:after="0"/>
        <w:ind w:firstLine="709"/>
        <w:jc w:val="both"/>
        <w:rPr>
          <w:sz w:val="28"/>
          <w:szCs w:val="28"/>
        </w:rPr>
      </w:pPr>
      <w:r>
        <w:drawing>
          <wp:anchor behindDoc="1" distT="0" distB="0" distL="114935" distR="114935" simplePos="0" locked="0" layoutInCell="1" allowOverlap="1" relativeHeight="86">
            <wp:simplePos x="0" y="0"/>
            <wp:positionH relativeFrom="column">
              <wp:posOffset>1143000</wp:posOffset>
            </wp:positionH>
            <wp:positionV relativeFrom="paragraph">
              <wp:posOffset>704850</wp:posOffset>
            </wp:positionV>
            <wp:extent cx="3619500" cy="3619500"/>
            <wp:effectExtent l="0" t="0" r="0" b="0"/>
            <wp:wrapNone/>
            <wp:docPr id="20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2</w:t>
      </w:r>
      <w:r>
        <w:rPr>
          <w:sz w:val="28"/>
          <w:szCs w:val="28"/>
        </w:rPr>
        <w:t>. Государства-участники уважают и поощряют право ребенка на всестороннее участие в культурной и творческой жизни и содействуют предоставлению соответствующих и равных возможностей для культурной и творческой деятельности, досуга и отдыха.</w:t>
      </w:r>
    </w:p>
    <w:p>
      <w:pPr>
        <w:pStyle w:val="Normal"/>
        <w:spacing w:lineRule="auto" w:line="360"/>
        <w:ind w:firstLine="709"/>
        <w:jc w:val="right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4. ЗАКОН ПРИМОРСКОГО КРАЯ 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О ПУБЛИЧНЫХ МЕРОПРИЯТИЯХ В ПРИМОРСКОМ КРАЕ</w:t>
      </w:r>
    </w:p>
    <w:p>
      <w:pPr>
        <w:pStyle w:val="Normal"/>
        <w:spacing w:lineRule="auto" w:line="360"/>
        <w:ind w:firstLine="709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Статья 2. Места проведения публичного мероприятия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Публичное мероприятие может проводиться в любых пригодных для целей данного мероприятия местах в случае, если его проведение не создает угрозы обрушения зданий и сооружений или иной угрозы безопасности участников данного публичного мероприятия.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…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При проведении публичных мероприятий на территории городского округа, муниципального района либо городского (сельского) поселения уведомление о проведении указанных мероприятий подается в администрацию соответствующего муниципального образования Приморского края.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…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Статья 4. Участники публичного мероприятия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 соответствии с Федеральным законом участники публичного мероприятия имеют право: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участвовать в обсуждении и принятии решений, иных коллективных действиях в соответствии с целями публичного мероприятия;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использовать при проведении публичного мероприятия различную символику и иные средства публичного выражения коллективного или индивидуального мнения, а также средства агитации, не запрещенные законодательством Российской Федерации;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…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drawing>
          <wp:anchor behindDoc="1" distT="0" distB="0" distL="114935" distR="114935" simplePos="0" locked="0" layoutInCell="1" allowOverlap="1" relativeHeight="85">
            <wp:simplePos x="0" y="0"/>
            <wp:positionH relativeFrom="column">
              <wp:posOffset>1465580</wp:posOffset>
            </wp:positionH>
            <wp:positionV relativeFrom="paragraph">
              <wp:posOffset>312420</wp:posOffset>
            </wp:positionV>
            <wp:extent cx="3619500" cy="3619500"/>
            <wp:effectExtent l="0" t="0" r="0" b="0"/>
            <wp:wrapNone/>
            <wp:docPr id="21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2</w:t>
      </w:r>
      <w:r>
        <w:rPr>
          <w:sz w:val="28"/>
          <w:szCs w:val="28"/>
        </w:rPr>
        <w:t>. Во время проведения публичного мероприятия его участники в соответствии с Федеральным законом обязаны: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выполнять все законные требования организатора публичного мероприятия, уполномоченных им лиц, уполномоченного представителя органа исполнительной власти Приморского края или органа местного самоуправления и сотрудников органов внутренних дел;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соблюдать общественный порядок и регламент проведения публичного мероприятия;</w:t>
      </w:r>
    </w:p>
    <w:p>
      <w:pPr>
        <w:pStyle w:val="Normal"/>
        <w:spacing w:lineRule="auto" w:line="360"/>
        <w:ind w:firstLine="709"/>
        <w:jc w:val="both"/>
        <w:rPr/>
      </w:pPr>
      <w:r>
        <w:rPr/>
        <w:t>...</w:t>
      </w:r>
    </w:p>
    <w:p>
      <w:pPr>
        <w:pStyle w:val="Headertexttopleveltextcentertext"/>
        <w:jc w:val="center"/>
        <w:rPr/>
      </w:pPr>
      <w:r>
        <w:rPr>
          <w:b/>
          <w:sz w:val="28"/>
          <w:szCs w:val="28"/>
        </w:rPr>
        <w:t xml:space="preserve">5. ЗАКОН  ПРИМОРСКОГО КРАЯ </w:t>
      </w:r>
    </w:p>
    <w:p>
      <w:pPr>
        <w:pStyle w:val="Headertexttopleveltextcentertext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от 29 декабря 2004 года N 217-КЗ</w:t>
      </w:r>
    </w:p>
    <w:p>
      <w:pPr>
        <w:pStyle w:val="Headertexttopleveltextcentertext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О ЗАЩИТЕ ПРАВ РЕБЕНКА В ПРИМОРСКОМ КРАЕ </w:t>
      </w:r>
    </w:p>
    <w:p>
      <w:pPr>
        <w:pStyle w:val="2"/>
        <w:jc w:val="both"/>
        <w:rPr>
          <w:sz w:val="28"/>
          <w:szCs w:val="28"/>
        </w:rPr>
      </w:pPr>
      <w:r>
        <w:rPr>
          <w:sz w:val="28"/>
          <w:szCs w:val="28"/>
        </w:rPr>
        <w:t>Статья 7(2). Обеспечение безопасности жизни и здоровья ребенка</w:t>
      </w:r>
    </w:p>
    <w:p>
      <w:pPr>
        <w:pStyle w:val="Formattexttopleveltext"/>
        <w:spacing w:lineRule="auto" w:line="36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1. В целях обеспечения безопасности жизни и здоровья детей, предупреждения причинения вреда их физическому, интеллектуальному, психическому, духовному и нравственному развитию не допускается:</w:t>
        <w:br/>
        <w:br/>
        <w:t>1) нахождение в ночное время детей, не достигших возраста 16 лет, без сопровождения родителей (лиц, их заменяющих), иных совершеннолетних близких родственников или лиц, осуществляющих мероприятия с участием детей, в общественных местах, в том числе на улицах, стадионах, в парках, скверах, транспортных средствах общего пользования, на объектах (на территориях, в помещениях) юридических лиц или граждан, осуществляющих предпринимательскую деятельность без образования юридического лица, которые предназначены для обеспечения доступа к сети "Интернет", а также для реализации услуг в сфере торговли и общественного питания (организациях или пунктах), для развлечений, досуга, где в установленном законом порядке предусмотрена розничная продажа алкогольной продукции;</w:t>
      </w:r>
    </w:p>
    <w:p>
      <w:pPr>
        <w:pStyle w:val="Normal"/>
        <w:spacing w:lineRule="auto" w:line="360"/>
        <w:ind w:firstLine="709"/>
        <w:jc w:val="both"/>
        <w:rPr/>
      </w:pPr>
      <w:r>
        <w:rPr/>
        <w:t>…</w:t>
      </w:r>
    </w:p>
    <w:p>
      <w:pPr>
        <w:pStyle w:val="Normal"/>
        <w:spacing w:lineRule="auto" w:line="360"/>
        <w:ind w:firstLine="709"/>
        <w:jc w:val="both"/>
        <w:rPr/>
      </w:pPr>
      <w:r>
        <w:rPr/>
      </w:r>
    </w:p>
    <w:p>
      <w:pPr>
        <w:pStyle w:val="Normal"/>
        <w:spacing w:lineRule="auto" w:line="360"/>
        <w:ind w:firstLine="709"/>
        <w:jc w:val="both"/>
        <w:rPr/>
      </w:pPr>
      <w:r>
        <w:rPr/>
      </w:r>
    </w:p>
    <w:p>
      <w:pPr>
        <w:pStyle w:val="Normal"/>
        <w:spacing w:lineRule="auto" w:line="360"/>
        <w:ind w:firstLine="709"/>
        <w:jc w:val="both"/>
        <w:rPr>
          <w:i/>
          <w:i/>
          <w:lang w:val="ru-RU" w:eastAsia="ru-RU"/>
        </w:rPr>
      </w:pPr>
      <w:r>
        <w:rPr>
          <w:i/>
          <w:lang w:val="ru-RU" w:eastAsia="ru-RU"/>
        </w:rPr>
        <w:drawing>
          <wp:anchor behindDoc="1" distT="0" distB="0" distL="114935" distR="114935" simplePos="0" locked="0" layoutInCell="1" allowOverlap="1" relativeHeight="84">
            <wp:simplePos x="0" y="0"/>
            <wp:positionH relativeFrom="column">
              <wp:posOffset>1028700</wp:posOffset>
            </wp:positionH>
            <wp:positionV relativeFrom="paragraph">
              <wp:posOffset>67310</wp:posOffset>
            </wp:positionV>
            <wp:extent cx="3619500" cy="3619500"/>
            <wp:effectExtent l="0" t="0" r="0" b="0"/>
            <wp:wrapNone/>
            <wp:docPr id="22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709"/>
        <w:jc w:val="both"/>
        <w:rPr/>
      </w:pPr>
      <w:r>
        <w:rPr/>
      </w:r>
    </w:p>
    <w:p>
      <w:pPr>
        <w:pStyle w:val="Normal"/>
        <w:spacing w:lineRule="auto" w:line="360"/>
        <w:ind w:firstLine="709"/>
        <w:jc w:val="both"/>
        <w:rPr/>
      </w:pPr>
      <w:r>
        <w:rPr/>
      </w:r>
    </w:p>
    <w:p>
      <w:pPr>
        <w:pStyle w:val="Normal"/>
        <w:spacing w:lineRule="auto" w:line="360"/>
        <w:ind w:firstLine="709"/>
        <w:jc w:val="right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ind w:firstLine="709"/>
        <w:jc w:val="right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ind w:firstLine="709"/>
        <w:jc w:val="right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ind w:firstLine="709"/>
        <w:jc w:val="right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ind w:firstLine="709"/>
        <w:jc w:val="right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ind w:firstLine="709"/>
        <w:jc w:val="right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ind w:firstLine="709"/>
        <w:jc w:val="right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ind w:firstLine="709"/>
        <w:jc w:val="right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ind w:firstLine="709"/>
        <w:jc w:val="right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ind w:firstLine="709"/>
        <w:jc w:val="right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ind w:firstLine="709"/>
        <w:jc w:val="right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ind w:firstLine="709"/>
        <w:jc w:val="right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ind w:firstLine="709"/>
        <w:jc w:val="right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ind w:firstLine="709"/>
        <w:jc w:val="right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ind w:firstLine="709"/>
        <w:jc w:val="right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ind w:firstLine="709"/>
        <w:jc w:val="right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ind w:firstLine="709"/>
        <w:jc w:val="right"/>
        <w:rPr>
          <w:i/>
          <w:i/>
        </w:rPr>
      </w:pPr>
      <w:r>
        <w:rPr>
          <w:i/>
        </w:rPr>
        <w:t>Приложение 3</w:t>
      </w:r>
    </w:p>
    <w:p>
      <w:pPr>
        <w:pStyle w:val="Normal"/>
        <w:rPr>
          <w:i/>
          <w:i/>
        </w:rPr>
      </w:pPr>
      <w:r>
        <w:rPr>
          <w:i/>
        </w:rPr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 проведении детского экологического фестиваля «День Тигра»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numPr>
          <w:ilvl w:val="0"/>
          <w:numId w:val="13"/>
        </w:numPr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Общие положения:</w:t>
      </w:r>
    </w:p>
    <w:p>
      <w:pPr>
        <w:pStyle w:val="Normal"/>
        <w:ind w:firstLine="708"/>
        <w:jc w:val="both"/>
        <w:rPr/>
      </w:pPr>
      <w:r>
        <w:drawing>
          <wp:anchor behindDoc="1" distT="0" distB="0" distL="114935" distR="114935" simplePos="0" locked="0" layoutInCell="1" allowOverlap="1" relativeHeight="75">
            <wp:simplePos x="0" y="0"/>
            <wp:positionH relativeFrom="column">
              <wp:posOffset>1371600</wp:posOffset>
            </wp:positionH>
            <wp:positionV relativeFrom="paragraph">
              <wp:posOffset>1287780</wp:posOffset>
            </wp:positionV>
            <wp:extent cx="3619500" cy="3619500"/>
            <wp:effectExtent l="0" t="0" r="0" b="0"/>
            <wp:wrapNone/>
            <wp:docPr id="23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ень тигра - праздник, посвященный самой крупной кошке планеты. </w:t>
        <w:br/>
        <w:t>Главная идея праздника - донести до жителей с. Покровка необходимость сохранения тигра в дикой природе, чтобы этот хищник остался не только на гербах Владивостока и Приморского края. Россия – единственная в мире страна, где в тайге, в снегах живет уникальная тропическая кошка – амурский тигр. Благодаря совместным усилиям ученых, государственных и общественных природоохранных организаций, удалось преодолеть падение численности этого редкого вида, ставшего объектом браконьерской охоты в начале 1990-х годов, и сегодня около 450 тигров обитает только в Приморском и Хабаровском краях.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«День Тигра» - праздник, напоминающий всем нам об уникальности и красоте края, в котором мы живем. Самая крупная кошка планеты живет рядом с нами, и мы должны сделать все возможное, чтобы сохранить это чудо природы.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360" w:hanging="0"/>
        <w:jc w:val="center"/>
        <w:rPr/>
      </w:pPr>
      <w:r>
        <w:rPr>
          <w:b/>
          <w:bCs/>
          <w:sz w:val="28"/>
          <w:szCs w:val="28"/>
        </w:rPr>
        <w:t>2. Организаторы фестиваля:</w:t>
      </w:r>
    </w:p>
    <w:p>
      <w:pPr>
        <w:pStyle w:val="Normal"/>
        <w:ind w:firstLine="900"/>
        <w:jc w:val="both"/>
        <w:rPr/>
      </w:pPr>
      <w:r>
        <w:rPr>
          <w:sz w:val="28"/>
          <w:szCs w:val="28"/>
        </w:rPr>
        <w:t>Подготовка и проведение фестиваля «День Тигра» возлагается на администрацию и актив МОБУ Покровская СОШ и Центр культуры и досуга Октябрьского района. Общий контроль обеспечивает директор МОБУ Покровская СОШ.</w:t>
      </w:r>
    </w:p>
    <w:p>
      <w:pPr>
        <w:pStyle w:val="Normal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360" w:hanging="0"/>
        <w:jc w:val="center"/>
        <w:rPr/>
      </w:pPr>
      <w:r>
        <w:rPr>
          <w:b/>
          <w:bCs/>
          <w:sz w:val="28"/>
          <w:szCs w:val="28"/>
        </w:rPr>
        <w:t>3. Цели и задачи фестиваля:</w:t>
      </w:r>
    </w:p>
    <w:p>
      <w:pPr>
        <w:pStyle w:val="Normal"/>
        <w:ind w:firstLine="900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Цели: 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у молодежи активной жизненной позиции в сфере экологической и природоохранной деятельности;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 формирование экологического мировоззрения у подрастающего поколения.</w:t>
      </w:r>
    </w:p>
    <w:p>
      <w:pPr>
        <w:pStyle w:val="Normal"/>
        <w:ind w:firstLine="900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>
      <w:pPr>
        <w:pStyle w:val="Normal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привлечь внимание общественности, властей, средств массовой информации и бизнеса к проблемам сохранения амурского тигра и тем самым способствовать их сохранению в дикой природе;</w:t>
      </w:r>
    </w:p>
    <w:p>
      <w:pPr>
        <w:pStyle w:val="Normal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пробудить в сознании соотечественников, особенно подрастающего поколения, чувства ответственности и гордости за наши природные богатства;</w:t>
      </w:r>
    </w:p>
    <w:p>
      <w:pPr>
        <w:pStyle w:val="Normal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сформировать необходимый климат общественной поддержки вокруг особо охраняемых (заповедных) территорий Приморского края.</w:t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Участники фестиваля:</w:t>
      </w:r>
    </w:p>
    <w:p>
      <w:pPr>
        <w:pStyle w:val="Normal"/>
        <w:ind w:firstLine="720"/>
        <w:jc w:val="both"/>
        <w:rPr/>
      </w:pPr>
      <w:r>
        <w:rPr>
          <w:sz w:val="28"/>
          <w:szCs w:val="28"/>
        </w:rPr>
        <w:t>Учащиеся общеобразовательных учебных заведений с. Покровка.</w:t>
      </w:r>
    </w:p>
    <w:p>
      <w:pPr>
        <w:pStyle w:val="Normal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2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Безопасность:</w:t>
      </w:r>
    </w:p>
    <w:p>
      <w:pPr>
        <w:pStyle w:val="Normal"/>
        <w:widowControl w:val="false"/>
        <w:shd w:fill="FFFFFF" w:val="clear"/>
        <w:autoSpaceDE w:val="false"/>
        <w:ind w:firstLine="720"/>
        <w:jc w:val="both"/>
        <w:rPr>
          <w:spacing w:val="5"/>
        </w:rPr>
      </w:pPr>
      <w:r>
        <w:rPr>
          <w:spacing w:val="1"/>
          <w:sz w:val="28"/>
          <w:szCs w:val="28"/>
        </w:rPr>
        <w:t>Участники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фестиваля </w:t>
      </w:r>
      <w:r>
        <w:rPr>
          <w:spacing w:val="2"/>
          <w:sz w:val="28"/>
          <w:szCs w:val="28"/>
        </w:rPr>
        <w:t xml:space="preserve">прибывают в сопровождении </w:t>
      </w:r>
      <w:r>
        <w:rPr>
          <w:spacing w:val="5"/>
          <w:sz w:val="28"/>
          <w:szCs w:val="28"/>
        </w:rPr>
        <w:t>классного руководителя – руководителя команды, назначенного ответственным  за сохранение жизни и здоровья детей, в пути следования и во время мероприятия.</w:t>
      </w:r>
    </w:p>
    <w:p>
      <w:pPr>
        <w:pStyle w:val="Normal"/>
        <w:jc w:val="center"/>
        <w:rPr>
          <w:spacing w:val="5"/>
          <w:sz w:val="28"/>
          <w:szCs w:val="28"/>
        </w:rPr>
      </w:pPr>
      <w:r>
        <w:rPr>
          <w:spacing w:val="5"/>
          <w:sz w:val="28"/>
          <w:szCs w:val="28"/>
        </w:rPr>
      </w:r>
    </w:p>
    <w:p>
      <w:pPr>
        <w:pStyle w:val="Normal"/>
        <w:numPr>
          <w:ilvl w:val="0"/>
          <w:numId w:val="4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Порядок, условия и сроки проведения фестиваля «День Тигра»:</w:t>
      </w:r>
    </w:p>
    <w:p>
      <w:pPr>
        <w:pStyle w:val="Normal"/>
        <w:ind w:left="36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ind w:left="36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Дата проведения мероприятия – 25 сентября 2015 года. </w:t>
      </w:r>
    </w:p>
    <w:p>
      <w:pPr>
        <w:pStyle w:val="Normal"/>
        <w:ind w:left="360" w:hanging="0"/>
        <w:rPr/>
      </w:pPr>
      <w:r>
        <w:rPr>
          <w:b/>
          <w:bCs/>
          <w:sz w:val="28"/>
          <w:szCs w:val="28"/>
        </w:rPr>
        <w:t>Начало мероприятия 17-45.</w:t>
      </w:r>
    </w:p>
    <w:p>
      <w:pPr>
        <w:pStyle w:val="Normal"/>
        <w:ind w:left="360" w:hanging="0"/>
        <w:rPr>
          <w:sz w:val="28"/>
          <w:szCs w:val="28"/>
        </w:rPr>
      </w:pPr>
      <w:r>
        <w:rPr>
          <w:b/>
          <w:bCs/>
          <w:sz w:val="28"/>
          <w:szCs w:val="28"/>
        </w:rPr>
        <w:t>Фестиваль «День Тигра» включает в себя следующие мероприятия:</w:t>
      </w:r>
    </w:p>
    <w:p>
      <w:pPr>
        <w:pStyle w:val="Normal"/>
        <w:ind w:firstLine="720"/>
        <w:jc w:val="both"/>
        <w:rPr/>
      </w:pPr>
      <w:r>
        <w:rPr>
          <w:b/>
          <w:bCs/>
          <w:sz w:val="28"/>
          <w:szCs w:val="28"/>
        </w:rPr>
        <w:t xml:space="preserve">1) </w:t>
      </w:r>
      <w:r>
        <w:rPr>
          <w:b/>
          <w:bCs/>
          <w:i/>
          <w:sz w:val="28"/>
          <w:szCs w:val="28"/>
        </w:rPr>
        <w:t>карнавальное шествие колонн</w:t>
      </w:r>
      <w:r>
        <w:rPr>
          <w:bCs/>
          <w:sz w:val="28"/>
          <w:szCs w:val="28"/>
        </w:rPr>
        <w:t xml:space="preserve"> по маршруту: спортивный комплекс «Олимпиец» - ул. Карла Маркса – Центральная площадь с. Покровка;</w:t>
      </w:r>
    </w:p>
    <w:p>
      <w:pPr>
        <w:pStyle w:val="Normal"/>
        <w:ind w:firstLine="720"/>
        <w:jc w:val="both"/>
        <w:rPr>
          <w:b/>
          <w:b/>
          <w:bCs/>
          <w:sz w:val="28"/>
          <w:szCs w:val="28"/>
        </w:rPr>
      </w:pPr>
      <w:r>
        <w:drawing>
          <wp:anchor behindDoc="1" distT="0" distB="0" distL="114935" distR="114935" simplePos="0" locked="0" layoutInCell="1" allowOverlap="1" relativeHeight="76">
            <wp:simplePos x="0" y="0"/>
            <wp:positionH relativeFrom="column">
              <wp:posOffset>800100</wp:posOffset>
            </wp:positionH>
            <wp:positionV relativeFrom="paragraph">
              <wp:posOffset>109220</wp:posOffset>
            </wp:positionV>
            <wp:extent cx="3619500" cy="3619500"/>
            <wp:effectExtent l="0" t="0" r="0" b="0"/>
            <wp:wrapNone/>
            <wp:docPr id="24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К</w:t>
      </w:r>
      <w:r>
        <w:rPr>
          <w:b/>
          <w:bCs/>
          <w:sz w:val="28"/>
          <w:szCs w:val="28"/>
        </w:rPr>
        <w:t>ритерии оценки участников шествия:</w:t>
      </w:r>
    </w:p>
    <w:p>
      <w:pPr>
        <w:pStyle w:val="Normal"/>
        <w:numPr>
          <w:ilvl w:val="0"/>
          <w:numId w:val="10"/>
        </w:numPr>
        <w:jc w:val="both"/>
        <w:rPr>
          <w:b/>
          <w:b/>
          <w:bCs/>
          <w:sz w:val="28"/>
          <w:szCs w:val="28"/>
        </w:rPr>
      </w:pPr>
      <w:r>
        <w:rPr>
          <w:bCs/>
          <w:sz w:val="28"/>
          <w:szCs w:val="28"/>
        </w:rPr>
        <w:t>соответствие экологической (тигриной) тематике;</w:t>
      </w:r>
    </w:p>
    <w:p>
      <w:pPr>
        <w:pStyle w:val="Normal"/>
        <w:numPr>
          <w:ilvl w:val="0"/>
          <w:numId w:val="10"/>
        </w:numPr>
        <w:jc w:val="both"/>
        <w:rPr>
          <w:b/>
          <w:b/>
          <w:bCs/>
          <w:sz w:val="28"/>
          <w:szCs w:val="28"/>
        </w:rPr>
      </w:pPr>
      <w:r>
        <w:rPr>
          <w:bCs/>
          <w:sz w:val="28"/>
          <w:szCs w:val="28"/>
        </w:rPr>
        <w:t>яркость оформления;</w:t>
      </w:r>
    </w:p>
    <w:p>
      <w:pPr>
        <w:pStyle w:val="Normal"/>
        <w:numPr>
          <w:ilvl w:val="0"/>
          <w:numId w:val="10"/>
        </w:numPr>
        <w:jc w:val="both"/>
        <w:rPr>
          <w:b/>
          <w:b/>
          <w:bCs/>
          <w:sz w:val="28"/>
          <w:szCs w:val="28"/>
        </w:rPr>
      </w:pPr>
      <w:r>
        <w:rPr>
          <w:bCs/>
          <w:sz w:val="28"/>
          <w:szCs w:val="28"/>
        </w:rPr>
        <w:t>количество участников в колонне;</w:t>
      </w:r>
    </w:p>
    <w:p>
      <w:pPr>
        <w:pStyle w:val="Normal"/>
        <w:numPr>
          <w:ilvl w:val="0"/>
          <w:numId w:val="10"/>
        </w:numPr>
        <w:jc w:val="both"/>
        <w:rPr>
          <w:b/>
          <w:b/>
          <w:bCs/>
          <w:sz w:val="28"/>
          <w:szCs w:val="28"/>
        </w:rPr>
      </w:pPr>
      <w:r>
        <w:rPr>
          <w:bCs/>
          <w:sz w:val="28"/>
          <w:szCs w:val="28"/>
        </w:rPr>
        <w:t>наличие визуальных материалов (плакаты, шары, флажки, транспаранты и т.д.);</w:t>
      </w:r>
    </w:p>
    <w:p>
      <w:pPr>
        <w:pStyle w:val="Normal"/>
        <w:numPr>
          <w:ilvl w:val="0"/>
          <w:numId w:val="10"/>
        </w:numPr>
        <w:jc w:val="both"/>
        <w:rPr>
          <w:b/>
          <w:b/>
          <w:bCs/>
          <w:sz w:val="28"/>
          <w:szCs w:val="28"/>
        </w:rPr>
      </w:pPr>
      <w:r>
        <w:rPr>
          <w:bCs/>
          <w:sz w:val="28"/>
          <w:szCs w:val="28"/>
        </w:rPr>
        <w:t>оригинальная подача во время прохождения шествия;</w:t>
      </w:r>
    </w:p>
    <w:p>
      <w:pPr>
        <w:pStyle w:val="Normal"/>
        <w:numPr>
          <w:ilvl w:val="0"/>
          <w:numId w:val="10"/>
        </w:numPr>
        <w:jc w:val="both"/>
        <w:rPr>
          <w:b/>
          <w:b/>
          <w:bCs/>
          <w:sz w:val="28"/>
          <w:szCs w:val="28"/>
        </w:rPr>
      </w:pPr>
      <w:r>
        <w:rPr>
          <w:bCs/>
          <w:sz w:val="28"/>
          <w:szCs w:val="28"/>
        </w:rPr>
        <w:t>сохранение (удержание) расстояния не более 3 метров между колоннами;</w:t>
      </w:r>
    </w:p>
    <w:p>
      <w:pPr>
        <w:pStyle w:val="Normal"/>
        <w:ind w:firstLine="720"/>
        <w:jc w:val="both"/>
        <w:rPr/>
      </w:pPr>
      <w:r>
        <w:rPr>
          <w:b/>
          <w:bCs/>
          <w:sz w:val="28"/>
          <w:szCs w:val="28"/>
        </w:rPr>
        <w:t xml:space="preserve">2) </w:t>
      </w:r>
      <w:r>
        <w:rPr>
          <w:b/>
          <w:bCs/>
          <w:i/>
          <w:sz w:val="28"/>
          <w:szCs w:val="28"/>
        </w:rPr>
        <w:t>конкурс экологических команд (черлидинг)</w:t>
      </w:r>
    </w:p>
    <w:p>
      <w:pPr>
        <w:pStyle w:val="Normal"/>
        <w:ind w:firstLine="720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Критерии оценки участников конкурса:</w:t>
      </w:r>
    </w:p>
    <w:p>
      <w:pPr>
        <w:pStyle w:val="Normal"/>
        <w:numPr>
          <w:ilvl w:val="0"/>
          <w:numId w:val="1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яркость и оригинальность танцевально-постановочного номера с демонстрацией основной тематики мероприятия;</w:t>
      </w:r>
    </w:p>
    <w:p>
      <w:pPr>
        <w:pStyle w:val="Normal"/>
        <w:numPr>
          <w:ilvl w:val="0"/>
          <w:numId w:val="1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использование элементов акробатики, прыжков;</w:t>
      </w:r>
    </w:p>
    <w:p>
      <w:pPr>
        <w:pStyle w:val="Normal"/>
        <w:numPr>
          <w:ilvl w:val="0"/>
          <w:numId w:val="1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использование музыкального сопровождения, речёвок, песен и т.д.;</w:t>
      </w:r>
    </w:p>
    <w:p>
      <w:pPr>
        <w:pStyle w:val="Normal"/>
        <w:numPr>
          <w:ilvl w:val="0"/>
          <w:numId w:val="1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продолжительность выступления не более 2,5 минут;</w:t>
      </w:r>
    </w:p>
    <w:p>
      <w:pPr>
        <w:pStyle w:val="Normal"/>
        <w:numPr>
          <w:ilvl w:val="0"/>
          <w:numId w:val="1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оригинальность костюмов, отражающих тематику мероприятия.</w:t>
      </w:r>
    </w:p>
    <w:p>
      <w:pPr>
        <w:pStyle w:val="Normal"/>
        <w:ind w:firstLine="720"/>
        <w:jc w:val="both"/>
        <w:rPr/>
      </w:pPr>
      <w:r>
        <w:rPr>
          <w:b/>
          <w:bCs/>
          <w:sz w:val="28"/>
          <w:szCs w:val="28"/>
        </w:rPr>
        <w:t xml:space="preserve">3) </w:t>
      </w:r>
      <w:r>
        <w:rPr>
          <w:b/>
          <w:bCs/>
          <w:i/>
          <w:sz w:val="28"/>
          <w:szCs w:val="28"/>
        </w:rPr>
        <w:t>конкурс рисунков на асфальте</w:t>
      </w:r>
    </w:p>
    <w:p>
      <w:pPr>
        <w:pStyle w:val="Normal"/>
        <w:ind w:firstLine="720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Критерии оценки работ:</w:t>
      </w:r>
    </w:p>
    <w:p>
      <w:pPr>
        <w:pStyle w:val="21"/>
        <w:numPr>
          <w:ilvl w:val="0"/>
          <w:numId w:val="3"/>
        </w:numPr>
        <w:spacing w:lineRule="auto" w:line="240"/>
        <w:rPr/>
      </w:pPr>
      <w:r>
        <w:rPr/>
        <w:t>правильность выставленной композиции рисунка;</w:t>
      </w:r>
    </w:p>
    <w:p>
      <w:pPr>
        <w:pStyle w:val="21"/>
        <w:numPr>
          <w:ilvl w:val="0"/>
          <w:numId w:val="3"/>
        </w:numPr>
        <w:spacing w:lineRule="auto" w:line="240"/>
        <w:rPr/>
      </w:pPr>
      <w:r>
        <w:rPr/>
        <w:t>техника исполнения;</w:t>
      </w:r>
    </w:p>
    <w:p>
      <w:pPr>
        <w:pStyle w:val="21"/>
        <w:numPr>
          <w:ilvl w:val="0"/>
          <w:numId w:val="3"/>
        </w:numPr>
        <w:spacing w:lineRule="auto" w:line="240"/>
        <w:rPr/>
      </w:pPr>
      <w:r>
        <w:rPr/>
        <w:t>цветовое решение;</w:t>
      </w:r>
    </w:p>
    <w:p>
      <w:pPr>
        <w:pStyle w:val="21"/>
        <w:numPr>
          <w:ilvl w:val="0"/>
          <w:numId w:val="3"/>
        </w:numPr>
        <w:spacing w:lineRule="auto" w:line="240"/>
        <w:rPr/>
      </w:pPr>
      <w:r>
        <w:rPr/>
        <w:t>художественная выразительность;</w:t>
      </w:r>
    </w:p>
    <w:p>
      <w:pPr>
        <w:pStyle w:val="21"/>
        <w:numPr>
          <w:ilvl w:val="0"/>
          <w:numId w:val="3"/>
        </w:numPr>
        <w:spacing w:lineRule="auto" w:line="240"/>
        <w:rPr/>
      </w:pPr>
      <w:r>
        <w:rPr/>
        <w:t>соответствие рисунка заданной теме;</w:t>
      </w:r>
    </w:p>
    <w:p>
      <w:pPr>
        <w:pStyle w:val="21"/>
        <w:numPr>
          <w:ilvl w:val="0"/>
          <w:numId w:val="3"/>
        </w:numPr>
        <w:spacing w:lineRule="auto" w:line="240"/>
        <w:rPr/>
      </w:pPr>
      <w:r>
        <w:rPr/>
        <w:t>самостоятельность выполнения;</w:t>
      </w:r>
    </w:p>
    <w:p>
      <w:pPr>
        <w:pStyle w:val="21"/>
        <w:numPr>
          <w:ilvl w:val="0"/>
          <w:numId w:val="3"/>
        </w:numPr>
        <w:spacing w:lineRule="auto" w:line="240"/>
        <w:rPr/>
      </w:pPr>
      <w:r>
        <w:rPr/>
        <w:t>завершенность сюжета.</w:t>
      </w:r>
    </w:p>
    <w:p>
      <w:pPr>
        <w:pStyle w:val="21"/>
        <w:spacing w:lineRule="auto" w:line="240"/>
        <w:ind w:firstLine="720"/>
        <w:rPr/>
      </w:pPr>
      <w:r>
        <w:rPr/>
        <w:t>Работы оцениваются по возрастным группам:</w:t>
      </w:r>
    </w:p>
    <w:p>
      <w:pPr>
        <w:pStyle w:val="21"/>
        <w:spacing w:lineRule="auto" w:line="240"/>
        <w:ind w:firstLine="720"/>
        <w:rPr/>
      </w:pPr>
      <w:r>
        <w:rPr/>
        <w:t>- 1-4 класс;</w:t>
      </w:r>
    </w:p>
    <w:p>
      <w:pPr>
        <w:pStyle w:val="21"/>
        <w:spacing w:lineRule="auto" w:line="240"/>
        <w:ind w:firstLine="720"/>
        <w:rPr/>
      </w:pPr>
      <w:r>
        <w:rPr/>
        <w:t>- 5-7 класс;</w:t>
      </w:r>
    </w:p>
    <w:p>
      <w:pPr>
        <w:pStyle w:val="21"/>
        <w:spacing w:lineRule="auto" w:line="240"/>
        <w:ind w:firstLine="720"/>
        <w:rPr/>
      </w:pPr>
      <w:r>
        <w:rPr/>
        <w:t>- 8-9 класс.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>
          <w:b/>
          <w:bCs/>
          <w:sz w:val="28"/>
          <w:szCs w:val="28"/>
        </w:rPr>
        <w:t>7. Награждение:</w:t>
      </w:r>
    </w:p>
    <w:p>
      <w:pPr>
        <w:pStyle w:val="Normal"/>
        <w:tabs>
          <w:tab w:val="clear" w:pos="708"/>
          <w:tab w:val="left" w:pos="360" w:leader="none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В каждой возрастной группе каждого конкурса определяются победители и призёры.</w:t>
      </w:r>
    </w:p>
    <w:p>
      <w:pPr>
        <w:pStyle w:val="Normal"/>
        <w:rPr>
          <w:i/>
          <w:i/>
          <w:iCs/>
        </w:rPr>
      </w:pPr>
      <w:r>
        <w:rPr>
          <w:i/>
          <w:iCs/>
        </w:rPr>
        <w:tab/>
        <w:tab/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Жюри конкурсов:</w:t>
      </w:r>
    </w:p>
    <w:p>
      <w:pPr>
        <w:pStyle w:val="Normal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Коренько Т.В. - заместитель директора по воспитательной работе МОБУ Покровская СОШ;</w:t>
      </w:r>
    </w:p>
    <w:p>
      <w:pPr>
        <w:pStyle w:val="Normal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Кравченко Е.В. - главный специалист отдела охраны природы Администрации Октябрьского района;</w:t>
      </w:r>
    </w:p>
    <w:p>
      <w:pPr>
        <w:pStyle w:val="Normal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Нестеренко В.К. – директор ЦКД Октябрьского района;</w:t>
      </w:r>
    </w:p>
    <w:p>
      <w:pPr>
        <w:pStyle w:val="Normal"/>
        <w:ind w:firstLine="900"/>
        <w:jc w:val="both"/>
        <w:rPr/>
      </w:pPr>
      <w:r>
        <w:rPr>
          <w:sz w:val="28"/>
          <w:szCs w:val="28"/>
        </w:rPr>
        <w:t xml:space="preserve">Гинчук В.В. – художник ЦКД Октябрьского района. </w:t>
      </w:r>
    </w:p>
    <w:p>
      <w:pPr>
        <w:pStyle w:val="Normal"/>
        <w:spacing w:lineRule="auto" w:line="36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9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drawing>
          <wp:anchor behindDoc="1" distT="0" distB="0" distL="114935" distR="114935" simplePos="0" locked="0" layoutInCell="1" allowOverlap="1" relativeHeight="77">
            <wp:simplePos x="0" y="0"/>
            <wp:positionH relativeFrom="column">
              <wp:posOffset>1143000</wp:posOffset>
            </wp:positionH>
            <wp:positionV relativeFrom="paragraph">
              <wp:posOffset>194310</wp:posOffset>
            </wp:positionV>
            <wp:extent cx="3619500" cy="3619500"/>
            <wp:effectExtent l="0" t="0" r="0" b="0"/>
            <wp:wrapNone/>
            <wp:docPr id="25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right"/>
        <w:rPr>
          <w:i/>
          <w:i/>
        </w:rPr>
      </w:pPr>
      <w:r>
        <w:rPr>
          <w:i/>
        </w:rPr>
        <w:t>Приложение 4</w:t>
      </w:r>
    </w:p>
    <w:p>
      <w:pPr>
        <w:pStyle w:val="Style22"/>
        <w:spacing w:lineRule="auto" w:line="36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Сценарий фестиваля «День тигра»</w:t>
      </w:r>
    </w:p>
    <w:p>
      <w:pPr>
        <w:pStyle w:val="Style22"/>
        <w:spacing w:lineRule="auto" w:line="36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25 сентября 2015 года</w:t>
      </w:r>
    </w:p>
    <w:p>
      <w:pPr>
        <w:pStyle w:val="Style22"/>
        <w:spacing w:lineRule="auto" w:line="36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Организаторы: ЦКД, Покровская средняя школа</w:t>
      </w:r>
    </w:p>
    <w:p>
      <w:pPr>
        <w:pStyle w:val="Style22"/>
        <w:spacing w:lineRule="auto" w:line="360"/>
        <w:rPr/>
      </w:pPr>
      <w:r>
        <w:rPr>
          <w:b/>
          <w:bCs/>
          <w:sz w:val="28"/>
          <w:szCs w:val="28"/>
        </w:rPr>
        <w:t>17.30 – 17.45 –</w:t>
      </w:r>
      <w:r>
        <w:rPr>
          <w:bCs/>
          <w:sz w:val="28"/>
          <w:szCs w:val="28"/>
        </w:rPr>
        <w:t>организационное построение участников шествия возле СК «Олимпиец».</w:t>
      </w:r>
    </w:p>
    <w:p>
      <w:pPr>
        <w:pStyle w:val="Style22"/>
        <w:spacing w:lineRule="auto" w:line="360"/>
        <w:rPr>
          <w:sz w:val="28"/>
          <w:szCs w:val="28"/>
        </w:rPr>
      </w:pPr>
      <w:r>
        <w:drawing>
          <wp:anchor behindDoc="1" distT="0" distB="0" distL="114935" distR="114935" simplePos="0" locked="0" layoutInCell="1" allowOverlap="1" relativeHeight="78">
            <wp:simplePos x="0" y="0"/>
            <wp:positionH relativeFrom="column">
              <wp:posOffset>914400</wp:posOffset>
            </wp:positionH>
            <wp:positionV relativeFrom="paragraph">
              <wp:posOffset>629285</wp:posOffset>
            </wp:positionV>
            <wp:extent cx="3619500" cy="3619500"/>
            <wp:effectExtent l="0" t="0" r="0" b="0"/>
            <wp:wrapNone/>
            <wp:docPr id="26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7.45 – </w:t>
      </w:r>
      <w:r>
        <w:rPr>
          <w:bCs/>
          <w:sz w:val="28"/>
          <w:szCs w:val="28"/>
        </w:rPr>
        <w:t>звучит музыка, начинается шествие костюмированных команд через ул. Карла Маркса на центральную площадь.</w:t>
      </w:r>
    </w:p>
    <w:p>
      <w:pPr>
        <w:pStyle w:val="Style22"/>
        <w:spacing w:lineRule="auto" w:line="360"/>
        <w:rPr/>
      </w:pPr>
      <w:r>
        <w:rPr>
          <w:b/>
          <w:bCs/>
          <w:sz w:val="28"/>
          <w:szCs w:val="28"/>
        </w:rPr>
        <w:t xml:space="preserve">17.50 – </w:t>
      </w:r>
      <w:r>
        <w:rPr>
          <w:bCs/>
          <w:sz w:val="28"/>
          <w:szCs w:val="28"/>
        </w:rPr>
        <w:t>команды выходят на площадь, ведущие приветствуют участников и зрителей.</w:t>
      </w:r>
    </w:p>
    <w:p>
      <w:pPr>
        <w:pStyle w:val="Style22"/>
        <w:spacing w:lineRule="auto" w:line="360"/>
        <w:rPr/>
      </w:pPr>
      <w:r>
        <w:rPr>
          <w:b/>
          <w:sz w:val="28"/>
          <w:szCs w:val="28"/>
        </w:rPr>
        <w:t>1-й:</w:t>
      </w:r>
      <w:r>
        <w:rPr>
          <w:sz w:val="28"/>
          <w:szCs w:val="28"/>
        </w:rPr>
        <w:t xml:space="preserve"> Добрый день, дорогие друзья! Мы рады приветствовать вас на покровском экологическом фестивале «День тигра», посвященном самой крупной и красивой кошке планеты – Амурскому тигру.</w:t>
      </w:r>
    </w:p>
    <w:p>
      <w:pPr>
        <w:pStyle w:val="Style22"/>
        <w:spacing w:lineRule="auto" w:line="360"/>
        <w:rPr/>
      </w:pPr>
      <w:r>
        <w:rPr>
          <w:b/>
          <w:sz w:val="28"/>
          <w:szCs w:val="28"/>
        </w:rPr>
        <w:t>2-й:</w:t>
      </w:r>
      <w:r>
        <w:rPr>
          <w:sz w:val="28"/>
          <w:szCs w:val="28"/>
        </w:rPr>
        <w:t xml:space="preserve"> наш фестиваль начинается с карнавального шествия, в котором принимают участие тигрокоманды Покровской средней и Покровской начальной школ.</w:t>
      </w:r>
    </w:p>
    <w:p>
      <w:pPr>
        <w:pStyle w:val="Style22"/>
        <w:spacing w:lineRule="auto" w:line="360"/>
        <w:jc w:val="center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Комментарии ведущих по ходу  движению каждой команд.</w:t>
      </w:r>
    </w:p>
    <w:p>
      <w:pPr>
        <w:pStyle w:val="Style22"/>
        <w:spacing w:lineRule="auto" w:line="360"/>
        <w:jc w:val="center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Команды проходят по площади и выстраиваются на отведенных местах.</w:t>
      </w:r>
    </w:p>
    <w:p>
      <w:pPr>
        <w:pStyle w:val="Style22"/>
        <w:spacing w:lineRule="auto" w:line="360"/>
        <w:rPr/>
      </w:pPr>
      <w:r>
        <w:rPr>
          <w:b/>
          <w:sz w:val="28"/>
          <w:szCs w:val="28"/>
        </w:rPr>
        <w:t>1-й:</w:t>
      </w:r>
      <w:r>
        <w:rPr>
          <w:sz w:val="28"/>
          <w:szCs w:val="28"/>
        </w:rPr>
        <w:t xml:space="preserve"> Существует замечательная традиция – в четвертое воскресенье сентября праздновать День Тигра. Этот необычный праздник, напоминающий всем об уникальности и красоте дальневосточного края, символом которого является амурский тигр, зародился более 50 лет назад. </w:t>
      </w:r>
    </w:p>
    <w:p>
      <w:pPr>
        <w:pStyle w:val="Style22"/>
        <w:spacing w:lineRule="auto" w:line="360"/>
        <w:rPr/>
      </w:pPr>
      <w:r>
        <w:rPr>
          <w:b/>
          <w:sz w:val="28"/>
          <w:szCs w:val="28"/>
        </w:rPr>
        <w:t>2-й:</w:t>
      </w:r>
      <w:r>
        <w:rPr>
          <w:sz w:val="28"/>
          <w:szCs w:val="28"/>
        </w:rPr>
        <w:t xml:space="preserve"> В 2000 году при поддержке Всемирного фонда дикой природы его впервые отметили во Владивостоке, затем к празднованию подключились свыше 30 российских и зарубежных заповедников. В этом году впервые «День тигра» празднует Покровка!!! Ура!</w:t>
      </w:r>
    </w:p>
    <w:p>
      <w:pPr>
        <w:pStyle w:val="Style22"/>
        <w:spacing w:lineRule="auto" w:line="360"/>
        <w:rPr/>
      </w:pPr>
      <w:r>
        <w:drawing>
          <wp:anchor behindDoc="1" distT="0" distB="0" distL="114935" distR="114935" simplePos="0" locked="0" layoutInCell="1" allowOverlap="1" relativeHeight="79">
            <wp:simplePos x="0" y="0"/>
            <wp:positionH relativeFrom="column">
              <wp:posOffset>1028700</wp:posOffset>
            </wp:positionH>
            <wp:positionV relativeFrom="paragraph">
              <wp:posOffset>767080</wp:posOffset>
            </wp:positionV>
            <wp:extent cx="3619500" cy="3619500"/>
            <wp:effectExtent l="0" t="0" r="0" b="0"/>
            <wp:wrapNone/>
            <wp:docPr id="27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-й: </w:t>
      </w:r>
      <w:r>
        <w:rPr>
          <w:sz w:val="28"/>
          <w:szCs w:val="28"/>
        </w:rPr>
        <w:t>Слово для открытия и приветствия участников фестиваля предоставляется:</w:t>
      </w:r>
    </w:p>
    <w:p>
      <w:pPr>
        <w:pStyle w:val="Style22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1.Рудковской Виктории Владимировне – начальнику отдела культуры, спорта, молодежной и социальной политики Администрации Октябрьского района.</w:t>
      </w:r>
    </w:p>
    <w:p>
      <w:pPr>
        <w:pStyle w:val="Style22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2.Нестеренко Елене Васильевне – директору Покровской средней школы.</w:t>
      </w:r>
    </w:p>
    <w:p>
      <w:pPr>
        <w:pStyle w:val="Style22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i/>
          <w:iCs/>
          <w:sz w:val="28"/>
          <w:szCs w:val="28"/>
        </w:rPr>
        <w:t>Выступления</w:t>
      </w:r>
    </w:p>
    <w:p>
      <w:pPr>
        <w:pStyle w:val="Style22"/>
        <w:spacing w:lineRule="auto" w:line="360"/>
        <w:rPr/>
      </w:pPr>
      <w:r>
        <w:rPr>
          <w:b/>
          <w:sz w:val="28"/>
          <w:szCs w:val="28"/>
        </w:rPr>
        <w:t>2-й:</w:t>
      </w:r>
      <w:r>
        <w:rPr>
          <w:sz w:val="28"/>
          <w:szCs w:val="28"/>
        </w:rPr>
        <w:t xml:space="preserve"> Спасибо Елена Васильевна за тёплые слова!</w:t>
      </w:r>
    </w:p>
    <w:p>
      <w:pPr>
        <w:pStyle w:val="Style22"/>
        <w:spacing w:lineRule="auto" w:line="360"/>
        <w:jc w:val="both"/>
        <w:rPr/>
      </w:pPr>
      <w:r>
        <w:rPr>
          <w:b/>
          <w:sz w:val="28"/>
          <w:szCs w:val="28"/>
        </w:rPr>
        <w:t>1-й:</w:t>
      </w:r>
      <w:r>
        <w:rPr>
          <w:sz w:val="28"/>
          <w:szCs w:val="28"/>
        </w:rPr>
        <w:t xml:space="preserve"> А мы продолжаем наш фестиваль! И сегодня вас ожидают: конкурсы «Тигриная мода», «Маска, я тебя знаю», конкурс рисунка на асфальте под названием «Хозяин тайги», а также конкурс экологических команд.</w:t>
      </w:r>
    </w:p>
    <w:p>
      <w:pPr>
        <w:pStyle w:val="Style22"/>
        <w:spacing w:lineRule="auto" w:line="360"/>
        <w:jc w:val="both"/>
        <w:rPr/>
      </w:pPr>
      <w:r>
        <w:rPr>
          <w:b/>
          <w:sz w:val="28"/>
          <w:szCs w:val="28"/>
        </w:rPr>
        <w:t>2-й:</w:t>
      </w:r>
      <w:r>
        <w:rPr>
          <w:sz w:val="28"/>
          <w:szCs w:val="28"/>
        </w:rPr>
        <w:t xml:space="preserve"> Креатив команд  будет оценивать компетентное многоуважаемое жюри: </w:t>
      </w:r>
    </w:p>
    <w:p>
      <w:pPr>
        <w:pStyle w:val="Style22"/>
        <w:numPr>
          <w:ilvl w:val="0"/>
          <w:numId w:val="8"/>
        </w:numPr>
        <w:spacing w:lineRule="auto" w:line="360" w:before="280" w:after="0"/>
        <w:jc w:val="both"/>
        <w:rPr>
          <w:sz w:val="28"/>
          <w:szCs w:val="28"/>
        </w:rPr>
      </w:pPr>
      <w:r>
        <w:rPr>
          <w:sz w:val="28"/>
          <w:szCs w:val="28"/>
        </w:rPr>
        <w:t>Нестеренко Виталий Константинович – директор Центра культуры и досуга;</w:t>
      </w:r>
    </w:p>
    <w:p>
      <w:pPr>
        <w:pStyle w:val="Style22"/>
        <w:numPr>
          <w:ilvl w:val="0"/>
          <w:numId w:val="8"/>
        </w:numPr>
        <w:spacing w:lineRule="auto" w:line="360" w:before="0" w:after="280"/>
        <w:jc w:val="both"/>
        <w:rPr>
          <w:sz w:val="28"/>
          <w:szCs w:val="28"/>
        </w:rPr>
      </w:pPr>
      <w:r>
        <w:rPr>
          <w:sz w:val="28"/>
          <w:szCs w:val="28"/>
        </w:rPr>
        <w:t>Гинчук Виталий Владимирович – художник-оформитель Центра культуры и досуга;</w:t>
      </w:r>
    </w:p>
    <w:p>
      <w:pPr>
        <w:pStyle w:val="Style22"/>
        <w:numPr>
          <w:ilvl w:val="0"/>
          <w:numId w:val="8"/>
        </w:numPr>
        <w:spacing w:lineRule="auto" w:line="360" w:before="0" w:after="280"/>
        <w:jc w:val="both"/>
        <w:rPr>
          <w:sz w:val="28"/>
          <w:szCs w:val="28"/>
        </w:rPr>
      </w:pPr>
      <w:r>
        <w:rPr>
          <w:sz w:val="28"/>
          <w:szCs w:val="28"/>
        </w:rPr>
        <w:t>Коренько Татьяна Владимировна – заместитель директора по воспитательной работе Покровской средней школы;</w:t>
      </w:r>
    </w:p>
    <w:p>
      <w:pPr>
        <w:pStyle w:val="Style22"/>
        <w:numPr>
          <w:ilvl w:val="0"/>
          <w:numId w:val="8"/>
        </w:numPr>
        <w:spacing w:lineRule="auto" w:line="360" w:before="0" w:after="280"/>
        <w:rPr>
          <w:sz w:val="28"/>
          <w:szCs w:val="28"/>
        </w:rPr>
      </w:pPr>
      <w:r>
        <w:rPr>
          <w:sz w:val="28"/>
          <w:szCs w:val="28"/>
        </w:rPr>
        <w:t>Кравченко Елена Викторовна – специалист одела по охране природы Администрации Октябрьского района.</w:t>
      </w:r>
    </w:p>
    <w:p>
      <w:pPr>
        <w:pStyle w:val="Style22"/>
        <w:spacing w:lineRule="auto" w:line="360"/>
        <w:jc w:val="both"/>
        <w:rPr/>
      </w:pPr>
      <w:r>
        <w:rPr>
          <w:b/>
          <w:bCs/>
          <w:sz w:val="28"/>
          <w:szCs w:val="28"/>
        </w:rPr>
        <w:t xml:space="preserve">1-й: </w:t>
      </w:r>
      <w:r>
        <w:rPr>
          <w:sz w:val="28"/>
          <w:szCs w:val="28"/>
        </w:rPr>
        <w:t>Амурский тигр - самая крупная кошка планеты, по силе и мощи не имеющая себе равных в мировой фауне, символ богатства и величия нетронутой природы. Только ему – единственному из рода Panthera (Пантера), не страшны снега, морозы и таежные дебри. Но – страшны браконьеры, лесные пожары и вырубки леса, которые нещадно сокращают места их традиционного обитания и кормовую базу.</w:t>
      </w:r>
    </w:p>
    <w:p>
      <w:pPr>
        <w:pStyle w:val="Style22"/>
        <w:spacing w:lineRule="auto" w:line="360"/>
        <w:jc w:val="both"/>
        <w:rPr/>
      </w:pPr>
      <w:r>
        <w:drawing>
          <wp:anchor behindDoc="1" distT="0" distB="0" distL="114935" distR="114935" simplePos="0" locked="0" layoutInCell="1" allowOverlap="1" relativeHeight="80">
            <wp:simplePos x="0" y="0"/>
            <wp:positionH relativeFrom="column">
              <wp:posOffset>1257300</wp:posOffset>
            </wp:positionH>
            <wp:positionV relativeFrom="paragraph">
              <wp:posOffset>610870</wp:posOffset>
            </wp:positionV>
            <wp:extent cx="3619500" cy="3619500"/>
            <wp:effectExtent l="0" t="0" r="0" b="0"/>
            <wp:wrapNone/>
            <wp:docPr id="28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-й:</w:t>
      </w:r>
      <w:r>
        <w:rPr>
          <w:sz w:val="28"/>
          <w:szCs w:val="28"/>
        </w:rPr>
        <w:t xml:space="preserve"> Амурский тигр занесен в Красную книгу Международного союза охраны природы и в Красную книгу Российской федерации. </w:t>
      </w:r>
    </w:p>
    <w:p>
      <w:pPr>
        <w:pStyle w:val="Style22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Снег, на солнце прогреваясь, </w:t>
      </w:r>
    </w:p>
    <w:p>
      <w:pPr>
        <w:pStyle w:val="Style22"/>
        <w:spacing w:before="0" w:after="0"/>
        <w:rPr>
          <w:sz w:val="28"/>
          <w:szCs w:val="28"/>
        </w:rPr>
      </w:pPr>
      <w:r>
        <w:rPr>
          <w:sz w:val="28"/>
          <w:szCs w:val="28"/>
        </w:rPr>
        <w:t>Тает раннею весной.</w:t>
      </w:r>
    </w:p>
    <w:p>
      <w:pPr>
        <w:pStyle w:val="Style22"/>
        <w:spacing w:before="0" w:after="0"/>
        <w:rPr>
          <w:sz w:val="28"/>
          <w:szCs w:val="28"/>
        </w:rPr>
      </w:pPr>
      <w:r>
        <w:rPr>
          <w:sz w:val="28"/>
          <w:szCs w:val="28"/>
        </w:rPr>
        <w:t>Тигр, сквозь чащу пробираясь,</w:t>
      </w:r>
    </w:p>
    <w:p>
      <w:pPr>
        <w:pStyle w:val="Style22"/>
        <w:spacing w:before="0" w:after="0"/>
        <w:rPr>
          <w:sz w:val="28"/>
          <w:szCs w:val="28"/>
        </w:rPr>
      </w:pPr>
      <w:r>
        <w:rPr>
          <w:sz w:val="28"/>
          <w:szCs w:val="28"/>
        </w:rPr>
        <w:t>По тропе идет лесной.</w:t>
      </w:r>
    </w:p>
    <w:p>
      <w:pPr>
        <w:pStyle w:val="Style22"/>
        <w:spacing w:before="0" w:after="0"/>
        <w:rPr>
          <w:sz w:val="28"/>
          <w:szCs w:val="28"/>
        </w:rPr>
      </w:pPr>
      <w:r>
        <w:rPr>
          <w:sz w:val="28"/>
          <w:szCs w:val="28"/>
        </w:rPr>
        <w:t>Ручеек журчит забавный.</w:t>
      </w:r>
    </w:p>
    <w:p>
      <w:pPr>
        <w:pStyle w:val="Style22"/>
        <w:spacing w:before="0" w:after="0"/>
        <w:rPr>
          <w:sz w:val="28"/>
          <w:szCs w:val="28"/>
        </w:rPr>
      </w:pPr>
      <w:r>
        <w:rPr>
          <w:sz w:val="28"/>
          <w:szCs w:val="28"/>
        </w:rPr>
        <w:t>На воде от лап круги,</w:t>
      </w:r>
    </w:p>
    <w:p>
      <w:pPr>
        <w:pStyle w:val="Style22"/>
        <w:spacing w:before="0" w:after="0"/>
        <w:rPr>
          <w:sz w:val="28"/>
          <w:szCs w:val="28"/>
        </w:rPr>
      </w:pPr>
      <w:r>
        <w:rPr>
          <w:sz w:val="28"/>
          <w:szCs w:val="28"/>
        </w:rPr>
        <w:t>Он хозяин полноправный</w:t>
      </w:r>
    </w:p>
    <w:p>
      <w:pPr>
        <w:pStyle w:val="Style22"/>
        <w:spacing w:before="0" w:after="0"/>
        <w:rPr>
          <w:sz w:val="28"/>
          <w:szCs w:val="28"/>
        </w:rPr>
      </w:pPr>
      <w:r>
        <w:rPr>
          <w:sz w:val="28"/>
          <w:szCs w:val="28"/>
        </w:rPr>
        <w:t>Вековой глухой тайги.</w:t>
      </w:r>
    </w:p>
    <w:p>
      <w:pPr>
        <w:pStyle w:val="Style22"/>
        <w:spacing w:lineRule="auto" w:line="360"/>
        <w:jc w:val="both"/>
        <w:rPr/>
      </w:pPr>
      <w:r>
        <w:rPr>
          <w:b/>
          <w:sz w:val="28"/>
          <w:szCs w:val="28"/>
        </w:rPr>
        <w:t>1-й:</w:t>
      </w:r>
      <w:r>
        <w:rPr>
          <w:sz w:val="28"/>
          <w:szCs w:val="28"/>
        </w:rPr>
        <w:t xml:space="preserve"> «Песенку о тигренке» исполняют Соня Пономаренко из 6-в класса и Милена Метель из 10-б класса</w:t>
      </w:r>
    </w:p>
    <w:p>
      <w:pPr>
        <w:pStyle w:val="Style22"/>
        <w:spacing w:lineRule="auto" w:line="360"/>
        <w:jc w:val="center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( песня «Тигренок»)</w:t>
      </w:r>
    </w:p>
    <w:p>
      <w:pPr>
        <w:pStyle w:val="Style22"/>
        <w:spacing w:lineRule="auto" w:line="360"/>
        <w:jc w:val="both"/>
        <w:rPr/>
      </w:pPr>
      <w:r>
        <w:rPr>
          <w:b/>
          <w:sz w:val="28"/>
          <w:szCs w:val="28"/>
        </w:rPr>
        <w:t>1-й:</w:t>
      </w:r>
      <w:r>
        <w:rPr>
          <w:sz w:val="28"/>
          <w:szCs w:val="28"/>
        </w:rPr>
        <w:t xml:space="preserve">  Итак, все готовы и мы объявляем первый конкурс! Конкурс экологических команд!</w:t>
      </w:r>
    </w:p>
    <w:p>
      <w:pPr>
        <w:pStyle w:val="Style22"/>
        <w:spacing w:lineRule="auto" w:line="360"/>
        <w:rPr/>
      </w:pPr>
      <w:r>
        <w:rPr>
          <w:b/>
          <w:sz w:val="28"/>
          <w:szCs w:val="28"/>
        </w:rPr>
        <w:t>2-й:</w:t>
      </w:r>
      <w:r>
        <w:rPr>
          <w:sz w:val="28"/>
          <w:szCs w:val="28"/>
        </w:rPr>
        <w:t xml:space="preserve">  А начинаем мы с  команда 4-х классов! Встречаем очень дружными аплодисментами!</w:t>
      </w:r>
    </w:p>
    <w:p>
      <w:pPr>
        <w:pStyle w:val="Style22"/>
        <w:spacing w:lineRule="auto" w:line="360"/>
        <w:jc w:val="center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(выступление 5-ков)</w:t>
      </w:r>
    </w:p>
    <w:p>
      <w:pPr>
        <w:pStyle w:val="Style22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- команда 5-х классов;</w:t>
      </w:r>
    </w:p>
    <w:p>
      <w:pPr>
        <w:pStyle w:val="Style22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- команда 6-х классов;</w:t>
      </w:r>
    </w:p>
    <w:p>
      <w:pPr>
        <w:pStyle w:val="Style22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- команда 7-х классов;</w:t>
      </w:r>
    </w:p>
    <w:p>
      <w:pPr>
        <w:pStyle w:val="Style22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- команда 8-х классов;</w:t>
      </w:r>
    </w:p>
    <w:p>
      <w:pPr>
        <w:pStyle w:val="Style22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- команда 9-х классов;</w:t>
      </w:r>
    </w:p>
    <w:p>
      <w:pPr>
        <w:pStyle w:val="Style22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- команда 10-х классов;</w:t>
      </w:r>
    </w:p>
    <w:p>
      <w:pPr>
        <w:pStyle w:val="Style22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- команда 11-х классов.</w:t>
      </w:r>
    </w:p>
    <w:p>
      <w:pPr>
        <w:pStyle w:val="Style22"/>
        <w:spacing w:lineRule="auto" w:line="360"/>
        <w:rPr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1-й:</w:t>
      </w:r>
      <w:r>
        <w:rPr>
          <w:i/>
          <w:sz w:val="28"/>
          <w:szCs w:val="28"/>
        </w:rPr>
        <w:t xml:space="preserve"> ТИГРИНЫЙ БОДИ-АРТ ОТ СТУДИИ «1+8» </w:t>
      </w:r>
    </w:p>
    <w:p>
      <w:pPr>
        <w:pStyle w:val="Style22"/>
        <w:spacing w:lineRule="auto" w:line="360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Style22"/>
        <w:spacing w:lineRule="auto" w:line="360"/>
        <w:jc w:val="both"/>
        <w:rPr/>
      </w:pPr>
      <w:r>
        <w:drawing>
          <wp:anchor behindDoc="1" distT="0" distB="0" distL="114935" distR="114935" simplePos="0" locked="0" layoutInCell="1" allowOverlap="1" relativeHeight="81">
            <wp:simplePos x="0" y="0"/>
            <wp:positionH relativeFrom="column">
              <wp:posOffset>1143000</wp:posOffset>
            </wp:positionH>
            <wp:positionV relativeFrom="paragraph">
              <wp:posOffset>13970</wp:posOffset>
            </wp:positionV>
            <wp:extent cx="3619500" cy="3619500"/>
            <wp:effectExtent l="0" t="0" r="0" b="0"/>
            <wp:wrapNone/>
            <wp:docPr id="29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-й: </w:t>
      </w:r>
      <w:r>
        <w:rPr>
          <w:sz w:val="28"/>
          <w:szCs w:val="28"/>
        </w:rPr>
        <w:t>Сегодня на территории Дальнего Востока России сосредоточено 95% всей популяции амурских тигров, обитающей в дикой природе – порядка 500 особей. Необходимо сделать все возможное, чтобы сохранить их. Наш фестиваль – «День Тигра» – один из шагов на пути поиска взаимопонимания между человеком и дикой природой.</w:t>
      </w:r>
    </w:p>
    <w:p>
      <w:pPr>
        <w:pStyle w:val="Style22"/>
        <w:spacing w:lineRule="auto" w:line="360"/>
        <w:jc w:val="both"/>
        <w:rPr/>
      </w:pPr>
      <w:r>
        <w:rPr>
          <w:b/>
          <w:sz w:val="28"/>
          <w:szCs w:val="28"/>
        </w:rPr>
        <w:t>1-й:</w:t>
      </w:r>
      <w:r>
        <w:rPr>
          <w:sz w:val="28"/>
          <w:szCs w:val="28"/>
        </w:rPr>
        <w:t xml:space="preserve"> А теперь настало время следующего конкурса - «Тигриная мода». Давайте посмотрим, какие костюмы подготовили наши участники! Желающие принять участие в конкурсе, пройдите в центр нашей площадки и под веселую музыку продемонстрируйте костюмы, а также покажите походку, пластику, грациозность тигра. Показать себя вам поможет моя соведущая Соня!</w:t>
      </w:r>
    </w:p>
    <w:p>
      <w:pPr>
        <w:pStyle w:val="Style22"/>
        <w:spacing w:lineRule="auto" w:line="360"/>
        <w:jc w:val="center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( проходка по площади  участников конкурса)</w:t>
      </w:r>
    </w:p>
    <w:p>
      <w:pPr>
        <w:pStyle w:val="Style22"/>
        <w:spacing w:lineRule="auto" w:line="360"/>
        <w:jc w:val="center"/>
        <w:rPr/>
      </w:pPr>
      <w:r>
        <w:rPr>
          <w:b/>
          <w:bCs/>
          <w:sz w:val="28"/>
          <w:szCs w:val="28"/>
        </w:rPr>
        <w:t xml:space="preserve">1-й: </w:t>
      </w:r>
      <w:r>
        <w:rPr>
          <w:sz w:val="28"/>
          <w:szCs w:val="28"/>
        </w:rPr>
        <w:t>Следующий конкурс говорит сам за себя - «Маска, я тебя знаю», который пройдет по двум номинациям – это «Тигриная маска» и  «Фейс-арт»  (рисунок на лице). Не просто рисунок, а тигриный раскрас. Итак, ребята-тигрята, прошу в центр! И Соня поведет вас тигриной тропой!</w:t>
      </w:r>
    </w:p>
    <w:p>
      <w:pPr>
        <w:pStyle w:val="Style22"/>
        <w:spacing w:lineRule="auto" w:line="360"/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>(проходка по площади участников конкурса)</w:t>
      </w:r>
    </w:p>
    <w:p>
      <w:pPr>
        <w:pStyle w:val="Style22"/>
        <w:spacing w:lineRule="auto" w:line="360"/>
        <w:rPr/>
      </w:pPr>
      <w:r>
        <w:rPr>
          <w:b/>
          <w:sz w:val="28"/>
          <w:szCs w:val="28"/>
        </w:rPr>
        <w:t xml:space="preserve">1-й: </w:t>
      </w:r>
      <w:r>
        <w:rPr>
          <w:sz w:val="28"/>
          <w:szCs w:val="28"/>
        </w:rPr>
        <w:t>Спасибо всем участникам двух конкурсов! Давайте дадим время членам жюри посовещаться и определить лучших их лучших, потому что  участники конкурсов – все большие молодцы! Эффектные костюмы, красивые маски, а тигриный макияж, как натуральный! Поэтому жюри придется хорошо поработать!</w:t>
      </w:r>
    </w:p>
    <w:p>
      <w:pPr>
        <w:pStyle w:val="Style22"/>
        <w:spacing w:lineRule="auto" w:line="360"/>
        <w:jc w:val="both"/>
        <w:rPr/>
      </w:pPr>
      <w:r>
        <w:drawing>
          <wp:anchor behindDoc="1" distT="0" distB="0" distL="114935" distR="114935" simplePos="0" locked="0" layoutInCell="1" allowOverlap="1" relativeHeight="82">
            <wp:simplePos x="0" y="0"/>
            <wp:positionH relativeFrom="column">
              <wp:posOffset>914400</wp:posOffset>
            </wp:positionH>
            <wp:positionV relativeFrom="paragraph">
              <wp:posOffset>688975</wp:posOffset>
            </wp:positionV>
            <wp:extent cx="3619500" cy="3619500"/>
            <wp:effectExtent l="0" t="0" r="0" b="0"/>
            <wp:wrapNone/>
            <wp:docPr id="30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-й:</w:t>
      </w:r>
      <w:r>
        <w:rPr>
          <w:sz w:val="28"/>
          <w:szCs w:val="28"/>
        </w:rPr>
        <w:t xml:space="preserve"> А сейчас мы приглашаем всех желающих на площадку возле ЦКД, где через 2 минуты начнется конкурс рисунка на асфальте «Хозяин тайги». Участники должны нарисовать этого грациозного, ловкого, смелого, хитрого зверя за время, пока звучат 2 музыкальные композиции.</w:t>
      </w:r>
    </w:p>
    <w:p>
      <w:pPr>
        <w:pStyle w:val="Style22"/>
        <w:spacing w:lineRule="auto" w:line="360"/>
        <w:jc w:val="center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(участники проходят к ЦКД, начинают рисовать)</w:t>
      </w:r>
    </w:p>
    <w:p>
      <w:pPr>
        <w:pStyle w:val="Style22"/>
        <w:spacing w:lineRule="auto" w:line="360"/>
        <w:jc w:val="both"/>
        <w:rPr/>
      </w:pPr>
      <w:r>
        <w:rPr>
          <w:b/>
          <w:sz w:val="28"/>
          <w:szCs w:val="28"/>
        </w:rPr>
        <w:t>1-й:</w:t>
      </w:r>
      <w:r>
        <w:rPr>
          <w:sz w:val="28"/>
          <w:szCs w:val="28"/>
        </w:rPr>
        <w:t xml:space="preserve"> А мы приглашаем на сцену_____</w:t>
      </w:r>
    </w:p>
    <w:p>
      <w:pPr>
        <w:pStyle w:val="Style22"/>
        <w:spacing w:lineRule="auto" w:line="360"/>
        <w:jc w:val="center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(концертные номера)</w:t>
      </w:r>
    </w:p>
    <w:p>
      <w:pPr>
        <w:pStyle w:val="Style22"/>
        <w:spacing w:lineRule="auto" w:line="360"/>
        <w:jc w:val="both"/>
        <w:rPr/>
      </w:pPr>
      <w:r>
        <w:rPr>
          <w:b/>
          <w:sz w:val="28"/>
          <w:szCs w:val="28"/>
        </w:rPr>
        <w:t>2-й:</w:t>
      </w:r>
      <w:r>
        <w:rPr>
          <w:sz w:val="28"/>
          <w:szCs w:val="28"/>
        </w:rPr>
        <w:t xml:space="preserve"> Дорогие друзья, время конкурса рисунков закончено! Прошу жюри оценить работы ребят и приготовиться к БОЛЬШОМУ НАГРАЖДЕНИЮ!</w:t>
      </w:r>
    </w:p>
    <w:p>
      <w:pPr>
        <w:pStyle w:val="Style22"/>
        <w:spacing w:lineRule="auto" w:line="360"/>
        <w:jc w:val="both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НАГРАЖДЕНИЕ</w:t>
      </w:r>
    </w:p>
    <w:p>
      <w:pPr>
        <w:pStyle w:val="Style22"/>
        <w:numPr>
          <w:ilvl w:val="0"/>
          <w:numId w:val="11"/>
        </w:numPr>
        <w:spacing w:before="280" w:after="0"/>
        <w:jc w:val="both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Лучшая экологическая команда</w:t>
      </w:r>
    </w:p>
    <w:p>
      <w:pPr>
        <w:pStyle w:val="Style22"/>
        <w:numPr>
          <w:ilvl w:val="0"/>
          <w:numId w:val="11"/>
        </w:numPr>
        <w:spacing w:before="0" w:after="280"/>
        <w:jc w:val="both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Лучший тигриный костюм</w:t>
      </w:r>
    </w:p>
    <w:p>
      <w:pPr>
        <w:pStyle w:val="Style22"/>
        <w:numPr>
          <w:ilvl w:val="0"/>
          <w:numId w:val="11"/>
        </w:numPr>
        <w:spacing w:before="0" w:after="280"/>
        <w:jc w:val="both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Лучшая маска</w:t>
      </w:r>
    </w:p>
    <w:p>
      <w:pPr>
        <w:pStyle w:val="Style22"/>
        <w:numPr>
          <w:ilvl w:val="0"/>
          <w:numId w:val="11"/>
        </w:numPr>
        <w:spacing w:before="0" w:after="280"/>
        <w:jc w:val="both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Лучший тигриный грим</w:t>
      </w:r>
    </w:p>
    <w:p>
      <w:pPr>
        <w:pStyle w:val="Style22"/>
        <w:numPr>
          <w:ilvl w:val="0"/>
          <w:numId w:val="11"/>
        </w:numPr>
        <w:spacing w:before="0" w:after="280"/>
        <w:jc w:val="both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Лучший рисунок на асфальте</w:t>
      </w:r>
    </w:p>
    <w:p>
      <w:pPr>
        <w:pStyle w:val="Style22"/>
        <w:spacing w:lineRule="auto" w:line="360"/>
        <w:jc w:val="center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Звучит музыкальная заставка «В мире животных»</w:t>
      </w:r>
    </w:p>
    <w:p>
      <w:pPr>
        <w:pStyle w:val="Style22"/>
        <w:spacing w:lineRule="auto" w:line="360"/>
        <w:jc w:val="both"/>
        <w:rPr/>
      </w:pPr>
      <w:r>
        <w:rPr>
          <w:b/>
          <w:sz w:val="28"/>
          <w:szCs w:val="28"/>
        </w:rPr>
        <w:t>1-й:</w:t>
      </w:r>
      <w:r>
        <w:rPr>
          <w:sz w:val="28"/>
          <w:szCs w:val="28"/>
        </w:rPr>
        <w:t xml:space="preserve"> (на фоне) Дорогие друзья! Участники, гости и все-все-все, кто пришёл на наш экологический тигриный праздник! Если после фестиваля станет, хоть чуть-чуть больше защитников уникальной дальневосточной природы - можно считать, что наш фестиваль прошёл не зря!</w:t>
      </w:r>
    </w:p>
    <w:p>
      <w:pPr>
        <w:pStyle w:val="Style22"/>
        <w:spacing w:lineRule="auto" w:line="360"/>
        <w:jc w:val="both"/>
        <w:rPr/>
      </w:pPr>
      <w:r>
        <w:rPr>
          <w:b/>
          <w:sz w:val="28"/>
          <w:szCs w:val="28"/>
        </w:rPr>
        <w:t>2-й:</w:t>
      </w:r>
      <w:r>
        <w:rPr>
          <w:sz w:val="28"/>
          <w:szCs w:val="28"/>
        </w:rPr>
        <w:t xml:space="preserve"> Главное знайте, что самая крупная кошка планеты живет рядом с нами, и мы должны сделать все возможное, чтобы сохранить это чудо природы! Благодарим всех за участие! До новых встреч, друзья, в следующем году на фестивале «День тигра»!!!</w:t>
      </w:r>
    </w:p>
    <w:p>
      <w:pPr>
        <w:pStyle w:val="Style22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КОНЕЦ</w:t>
      </w:r>
    </w:p>
    <w:p>
      <w:pPr>
        <w:pStyle w:val="Normal"/>
        <w:spacing w:lineRule="auto" w:line="360"/>
        <w:ind w:firstLine="709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>
          <w:lang w:val="ru-RU" w:eastAsia="ru-RU"/>
        </w:rPr>
      </w:pPr>
      <w:r>
        <w:rPr>
          <w:lang w:val="ru-RU" w:eastAsia="ru-RU"/>
        </w:rPr>
        <w:drawing>
          <wp:anchor behindDoc="1" distT="0" distB="0" distL="114935" distR="114935" simplePos="0" locked="0" layoutInCell="1" allowOverlap="1" relativeHeight="83">
            <wp:simplePos x="0" y="0"/>
            <wp:positionH relativeFrom="column">
              <wp:posOffset>1143000</wp:posOffset>
            </wp:positionH>
            <wp:positionV relativeFrom="paragraph">
              <wp:posOffset>-3175</wp:posOffset>
            </wp:positionV>
            <wp:extent cx="3619500" cy="3619500"/>
            <wp:effectExtent l="0" t="0" r="0" b="0"/>
            <wp:wrapNone/>
            <wp:docPr id="31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center"/>
        <w:rPr/>
      </w:pPr>
      <w:r>
        <w:rPr/>
      </w:r>
    </w:p>
    <w:p>
      <w:pPr>
        <w:pStyle w:val="Normal"/>
        <w:spacing w:lineRule="auto" w:line="360"/>
        <w:ind w:firstLine="709"/>
        <w:jc w:val="right"/>
        <w:rPr>
          <w:i/>
          <w:i/>
        </w:rPr>
      </w:pPr>
      <w:r>
        <w:rPr>
          <w:i/>
        </w:rPr>
        <w:t>Приложение 5</w:t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ФОТООТЧЁТ</w:t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drawing>
          <wp:anchor behindDoc="0" distT="0" distB="0" distL="114935" distR="114935" simplePos="0" locked="0" layoutInCell="1" allowOverlap="1" relativeHeight="69">
            <wp:simplePos x="0" y="0"/>
            <wp:positionH relativeFrom="column">
              <wp:posOffset>1943100</wp:posOffset>
            </wp:positionH>
            <wp:positionV relativeFrom="paragraph">
              <wp:posOffset>1905</wp:posOffset>
            </wp:positionV>
            <wp:extent cx="4124325" cy="3095625"/>
            <wp:effectExtent l="0" t="0" r="0" b="0"/>
            <wp:wrapSquare wrapText="bothSides"/>
            <wp:docPr id="32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drawing>
          <wp:anchor behindDoc="1" distT="0" distB="0" distL="114935" distR="114935" simplePos="0" locked="0" layoutInCell="1" allowOverlap="1" relativeHeight="67">
            <wp:simplePos x="0" y="0"/>
            <wp:positionH relativeFrom="column">
              <wp:posOffset>2514600</wp:posOffset>
            </wp:positionH>
            <wp:positionV relativeFrom="paragraph">
              <wp:posOffset>4989195</wp:posOffset>
            </wp:positionV>
            <wp:extent cx="3876675" cy="2914650"/>
            <wp:effectExtent l="0" t="0" r="0" b="0"/>
            <wp:wrapTight wrapText="bothSides">
              <wp:wrapPolygon edited="0">
                <wp:start x="-52" y="0"/>
                <wp:lineTo x="-52" y="21528"/>
                <wp:lineTo x="21600" y="21528"/>
                <wp:lineTo x="21600" y="0"/>
                <wp:lineTo x="-52" y="0"/>
              </wp:wrapPolygon>
            </wp:wrapTight>
            <wp:docPr id="33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68">
            <wp:simplePos x="0" y="0"/>
            <wp:positionH relativeFrom="column">
              <wp:posOffset>-685800</wp:posOffset>
            </wp:positionH>
            <wp:positionV relativeFrom="paragraph">
              <wp:posOffset>2017395</wp:posOffset>
            </wp:positionV>
            <wp:extent cx="4438650" cy="3343275"/>
            <wp:effectExtent l="0" t="0" r="0" b="0"/>
            <wp:wrapSquare wrapText="bothSides"/>
            <wp:docPr id="34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928360" cy="4446270"/>
            <wp:effectExtent l="0" t="0" r="0" b="0"/>
            <wp:docPr id="35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928360" cy="4446270"/>
            <wp:effectExtent l="0" t="0" r="0" b="0"/>
            <wp:docPr id="36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928360" cy="4446270"/>
            <wp:effectExtent l="0" t="0" r="0" b="0"/>
            <wp:docPr id="37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928360" cy="4446270"/>
            <wp:effectExtent l="0" t="0" r="0" b="0"/>
            <wp:docPr id="38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928360" cy="4446270"/>
            <wp:effectExtent l="0" t="0" r="0" b="0"/>
            <wp:docPr id="39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928360" cy="4446270"/>
            <wp:effectExtent l="0" t="0" r="0" b="0"/>
            <wp:docPr id="40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928360" cy="4446270"/>
            <wp:effectExtent l="0" t="0" r="0" b="0"/>
            <wp:docPr id="41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928360" cy="4446270"/>
            <wp:effectExtent l="0" t="0" r="0" b="0"/>
            <wp:docPr id="42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928360" cy="4446270"/>
            <wp:effectExtent l="0" t="0" r="0" b="0"/>
            <wp:docPr id="43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928360" cy="4446270"/>
            <wp:effectExtent l="0" t="0" r="0" b="0"/>
            <wp:docPr id="44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928360" cy="4446270"/>
            <wp:effectExtent l="0" t="0" r="0" b="0"/>
            <wp:docPr id="45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928360" cy="4446270"/>
            <wp:effectExtent l="0" t="0" r="0" b="0"/>
            <wp:docPr id="46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928360" cy="4446270"/>
            <wp:effectExtent l="0" t="0" r="0" b="0"/>
            <wp:docPr id="47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928360" cy="4446270"/>
            <wp:effectExtent l="0" t="0" r="0" b="0"/>
            <wp:docPr id="48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928360" cy="4446270"/>
            <wp:effectExtent l="0" t="0" r="0" b="0"/>
            <wp:docPr id="49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928360" cy="4446270"/>
            <wp:effectExtent l="0" t="0" r="0" b="0"/>
            <wp:docPr id="50" name="Изображение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23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right"/>
        <w:rPr>
          <w:i/>
          <w:i/>
        </w:rPr>
      </w:pPr>
      <w:r>
        <w:drawing>
          <wp:anchor behindDoc="1" distT="0" distB="0" distL="114935" distR="114935" simplePos="0" locked="0" layoutInCell="1" allowOverlap="1" relativeHeight="96">
            <wp:simplePos x="0" y="0"/>
            <wp:positionH relativeFrom="column">
              <wp:posOffset>1028700</wp:posOffset>
            </wp:positionH>
            <wp:positionV relativeFrom="paragraph">
              <wp:posOffset>2171700</wp:posOffset>
            </wp:positionV>
            <wp:extent cx="3619500" cy="3619500"/>
            <wp:effectExtent l="0" t="0" r="0" b="0"/>
            <wp:wrapNone/>
            <wp:docPr id="51" name="1280x1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280x1280" descr="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70000" contrast="-70000"/>
                    </a:blip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П</w:t>
      </w:r>
      <w:r>
        <w:rPr>
          <w:i/>
        </w:rPr>
        <w:t>риложение 6</w:t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ИНФОРМАЦИЯ ИЗ СМИ,  СЕТИ ИНТЕРНЕТ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Всем известно, что Приморский край расположен на юге Дальнего Востока, в юго-восточной части Российской Федерации.   На севере граничит с Хабаровским краем, на западе с КНР, на юго-западе с КНДР, с юга и востока омывается Японским морем.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 не все знают, что символом Приморского края является амурский тигр. Его изображения имеют государственный флаг и герб края.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Изображение тигра можно встретить по всюду, во всех городах края. Он красуется на государственных учреждениях, основных магистралях, домах, различных архитектурных сооружениях. В его честь названы улицы городов, переулки, посёлки, различные компании, спортивные секции и команды. 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 xml:space="preserve">Амурский тигр (уссурийский или дальневосточный) - один из наиболее редких представителей мировой фауны, обитает на территории Приморья и Приамурья. В настоящее время только в Сихотэ-Алинском заповеднике сохранилась единственная в мире жизнеспособная популяция амурского тигра.  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Амурский тигр (Panthera tigris altaica) – самый крупный тигр в мире. И единственный из тигров, освоивший жизнь в снегах. Такого достояния нет ни у одной страны мира. Без преувеличения, это один из самых совершенных хищников среди всех прочих. В отличие от того же льва, который образует прайды (семьи) и живет за счет коллективных охот, тигр – ярко выраженный одиночка, и поэтому в охоте ему требуется высочайшее мастерство.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Тигр венчает вершину пищевой пирамиды уникальной экологической системы с названием Уссурийская тайга. Поэтому состояние тигриной популяции - это индикатор состояния всей дальневосточной природы.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по сохранению амурского тигра стал одним из первых серьезных шагов WWF в России. Данные учета 2004/2005 года показали, что совместными усилиями государственных и общественных экологических организаций достигнута стабилизация численности тигра на уровне более 450 особей. Занесен в Международную Красную Книгу. 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Взрослые самцы амурских тигров достигают в длину более трех с половиной метров и весят более 315 килограммов. Рацион тигра составляют: кабан, изюбрь, косуля, бурый и белогрудый медведи, кабарга, лось, пятнистый олень, маньчжурский заяц, рысь, волк, барсук, различные птицы (чаще рябчики). Иногда хищники ловят рыбу, едят кедровые орехи, дикие ягоды и фрукты. Лишь, будучи очень голодным, тигр питается падалью. 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Ведет одиночный образ жизни.  Выслеживая добычу, тигр использует свою маскирующую окраску, чтобы под прикрытием густой растительности приблизиться к намеченной жертве на несколько метров, а затем броситься на нее стремительным рывком. Охотится он обычно в сумерках или ночью, но иногда голод заставляет его забыть приверженность к темноте и бросаться на стадо косуль или другую добычу средь бела дня. Охотится тигр, как правило, безмолвно и подает голос, только когда ищет подругу. Тогда ночная чаща часами сотрясает устрашающий рев, пока, наконец, не появляется тигрица, услышавшая страстный призыв.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Тигр - зверь чистоплотный. После обеда он приводит в порядок свой мех, тщательно вылизывая его языком; тигрят вылизывает тигрица. Когти очищает от остатков трапезы, царапая ими мягкую кору.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Тигрята рождаются слепыми и совсем беспомощными, по два, три или четыре в помете и на одиннадцатом месяце жизни уже умеют в одиночку выслеживать и убивать небольшую добычу. Однако они остаются с матерью лет до двух. Вот почему иногда можно увидеть у добычи трех, а то и четырех тигров.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условиях дикой природы тигр живет не более двадцати лет.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Тигр издавна считался одним из самых опасных хищников, охотиться на него отваживались лишь смельчаки. Тигриная шкура была предметом гордости охотника и зависти его соседа. Так продолжалось до тех пор, пока этих красавцев в природе осталось так мало, что каждая встреча является событием.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Тигр меньше, чем другие крупные звери, боится человека, но все же старается обходить его стороной. Бывалые таёжники, жившие не один год по соседству с тигром, говорят, что при встрече с человеком он руководствуется больше всего чувством собственного достоинства и любопытством, а не агрессивностью. Тигр ходит по следам охотников и лесорубов, навещает охотничьи заимки. Прогуливается не спеша по дорогам - чаще всего для того, чтобы выяснить, что творится в его владениях, а зимой так ему легче преодолевать глубокий снег. Многочисленным рассказам о кровожадности зверя можно противопоставить столько же рассказов о его добродушии, обращении к человеку за помощью в особо трудные минуты. Хищник нападает только, когда ранен или загнан в угол. Тигрята хорошо приручаются, легко поддаются дрессировке. Поэтому тигров, особенно амурских, можно часто видеть в цирке.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Везде, где тигр еще встречается в диком состоянии, он находится под угрозой исчезновения. Основная причина катастрофического снижения численности тигра — уничтожение природных местообитаний и подрыв кормовой базы. Этим крупным хищникам нужны довольно обширные охотничьи территории — около 100 км2 на одного зверя. Другая важная причина вымирания тигра — браконьерство с целью добычи красивых шкур, а главное — внутренних органов и костей. Изготовленные из них снадобья и настойки, согласно мифическим представлениям, прочно закрепившимся в традиционной китайской медицине, придают человеку особую силу и помогают при самых разных недугах — от ревматизма до импотенции.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Никаких серьезных научных данных, подтверждающих хоть в какой-то мере чудодейственность «тигриного лекарства», нет, но носители мифологического мировоззрения вовсе не нуждаются в проверке своих верований. Убеждения в данном случае формируются на основе простых поверхностных аналогий: раз тигр — самый сильный хищник в мире зверей, то употребляя его в пищу, тоже становишься крепким и сильным.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1996 году была подготовлена стратегия развития амурского тигра, целью которой было достижение популяции до 600 животных. В 2006 году эта цель была почти достигнута, количество особей достигло 550. Тигр занял все места обитания, где был ранее». Однако последние три года принесли разочарования. Из-за неэффективной политики государства, в частности из-за административной реформы, многие контролирующие экологические органы были упразднены. Из-за этого увеличилось число браконьеров. Из этого следует ожидать, что популяция амурского тигра сократилась.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Экологи сетуют, что экологическая защита на сегодняшний день стала слабее, чем даже 10 лет назад. На сегодняшний день WWF составил программу по спасению амурского тигра.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Самые важные в ней пункты, согласно которым следует ужесточить наказания за торговлю органами убитых тигров, увеличить популяцию копытных животных – они являются основной едой хищников, и установить полный запрет на рубку кедра. Также WWF настоятельно просит увеличить количество инспекторов в таежных лесах Дальнего Востока.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Безусловно, спасение амурского тигра должно быть одно из самых приоритетных экологических задач нашего государства. Не смотря на проведение мероприятий по сохранению популяции, отстрел тигров продолжается. Вот несколько последних примеров.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24 августа 2012 года в Арсеньеве Приморского края сотрудники МВД в ходе совместной операции изъяли 8 шкур амурского тигра и другие дериваты животных и растений.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2012 году, если подсчитать изъятые у перекупщиков шкуры, были вскрыты убийства 16 тигров. Реальная цифра потерь среди краснокнижных животных, как минимум, вдвое выше.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январе 2013 года сотрудники полиции обнаружили в купе у проводников поезда Находка-Хабаровск - шкуру амурского тигра.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же в январе на территории Дальневосточного федерального округа было проведено комплексное мероприятие, направленное на выявление преступлений против амурских тигров. Сотрудниками было установлено, что злоумышленники пытались перевезти шкуру тигренка в поезде «Владивосток-Хабаровск». Ее обнаружили в тайнике в одном из вагонов. Когда шкуру достали, то заметили пулевое отверстие.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 накануне в Приморье в ходе обысков у супруги известного предпринимателя были обнаружены подозрительные ящики во дворе дома. В рефрижераторах хранились две шкуры, и пять хвостов уссурийских тигров, 148 медвежьих лап, пять шкур бурых и гималайских медведей, пять туш орлана, также другие фрагменты редких и исчезающих представителей фауны. Результаты биологической экспертизы показали, что многие животные погибли от пулевых ранений.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недавно оперативники Приморья обнаружили схрон с останками уссурийского тигра. В специально оборудованном месте преступники хранили скелет убитого животного, чтобы позже продать его целителям из Восточной Азии. На черном рынке кости тигра стоят до пятнадцати тысяч евро.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 это только, что стало известно СМИ.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пересечении границ таможенники почти каждый день сталкиваются с незаконным вывозом дериватов (частей животных), или самих животных и растений.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Например, за прошлый год на Благовещенской таможне из нелегального оборота здесь было изъято более 1,643 тысячи производных диких животных. Вывозят все, вплоть до лягушек. В общем, все то, что так или иначе ценится на китайском рынке.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сейчас не «бить в колокола», не принимать срочных мер, амурского тигра может не остаться в природе, да и других животных и птиц тоже.</w:t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sectPr>
      <w:footerReference w:type="default" r:id="rId52"/>
      <w:type w:val="nextPage"/>
      <w:pgSz w:w="11906" w:h="16838"/>
      <w:pgMar w:left="1701" w:right="850" w:header="0" w:top="1134" w:footer="708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Angsana New">
    <w:charset w:val="00"/>
    <w:family w:val="roman"/>
    <w:pitch w:val="variable"/>
  </w:font>
  <w:font w:name="Courier New">
    <w:charset w:val="cc"/>
    <w:family w:val="modern"/>
    <w:pitch w:val="default"/>
  </w:font>
  <w:font w:name="Marlett">
    <w:charset w:val="02"/>
    <w:family w:val="auto"/>
    <w:pitch w:val="variable"/>
  </w:font>
  <w:font w:name="Symbol">
    <w:altName w:val="Marlett"/>
    <w:charset w:val="02"/>
    <w:family w:val="roman"/>
    <w:pitch w:val="default"/>
  </w:font>
  <w:font w:name="Monotype Corsiva">
    <w:charset w:val="cc"/>
    <w:family w:val="script"/>
    <w:pitch w:val="variable"/>
  </w:font>
  <w:font w:name="Wingdings">
    <w:altName w:val="Marlett"/>
    <w:charset w:val="02"/>
    <w:family w:val="auto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6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66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Square wrapText="largest"/>
              <wp:docPr id="52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752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6"/>
                            <w:rPr>
                              <w:rStyle w:val="Style15"/>
                            </w:rPr>
                          </w:pPr>
                          <w:r>
                            <w:rPr>
                              <w:rStyle w:val="Style15"/>
                            </w:rPr>
                            <w:fldChar w:fldCharType="begin"/>
                          </w:r>
                          <w:r>
                            <w:rPr>
                              <w:rStyle w:val="Style15"/>
                            </w:rPr>
                            <w:instrText> PAGE </w:instrText>
                          </w:r>
                          <w:r>
                            <w:rPr>
                              <w:rStyle w:val="Style15"/>
                            </w:rPr>
                            <w:fldChar w:fldCharType="separate"/>
                          </w:r>
                          <w:r>
                            <w:rPr>
                              <w:rStyle w:val="Style15"/>
                            </w:rPr>
                            <w:t>45</w:t>
                          </w:r>
                          <w:r>
                            <w:rPr>
                              <w:rStyle w:val="Style15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2.05pt;height:13.8pt;mso-wrap-distance-left:0pt;mso-wrap-distance-right:0pt;mso-wrap-distance-top:0pt;mso-wrap-distance-bottom:0pt;margin-top:0.05pt;mso-position-vertical-relative:text;margin-left:227.85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Style26"/>
                      <w:rPr>
                        <w:rStyle w:val="Style15"/>
                      </w:rPr>
                    </w:pPr>
                    <w:r>
                      <w:rPr>
                        <w:rStyle w:val="Style15"/>
                      </w:rPr>
                      <w:fldChar w:fldCharType="begin"/>
                    </w:r>
                    <w:r>
                      <w:rPr>
                        <w:rStyle w:val="Style15"/>
                      </w:rPr>
                      <w:instrText> PAGE </w:instrText>
                    </w:r>
                    <w:r>
                      <w:rPr>
                        <w:rStyle w:val="Style15"/>
                      </w:rPr>
                      <w:fldChar w:fldCharType="separate"/>
                    </w:r>
                    <w:r>
                      <w:rPr>
                        <w:rStyle w:val="Style15"/>
                      </w:rPr>
                      <w:t>45</w:t>
                    </w:r>
                    <w:r>
                      <w:rPr>
                        <w:rStyle w:val="Style15"/>
                      </w:rP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</w:abstractNum>
  <w:abstractNum w:abstractNumId="3">
    <w:lvl w:ilvl="0">
      <w:start w:val="1"/>
      <w:numFmt w:val="bullet"/>
      <w:lvlText w:val="-"/>
      <w:lvlJc w:val="left"/>
      <w:pPr>
        <w:tabs>
          <w:tab w:val="num" w:pos="1996"/>
        </w:tabs>
        <w:ind w:left="1996" w:hanging="283"/>
      </w:pPr>
      <w:rPr>
        <w:rFonts w:ascii="Angsana New" w:hAnsi="Angsana New" w:cs="Angsana New" w:hint="default"/>
      </w:rPr>
    </w:lvl>
  </w:abstractNum>
  <w:abstractNum w:abstractNumId="4"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b/>
        <w:szCs w:val="28"/>
        <w:bCs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</w:abstractNum>
  <w:abstractNum w:abstractNumId="6"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/>
    </w:lvl>
  </w:abstractNum>
  <w:abstractNum w:abstractNumId="7"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9">
    <w:lvl w:ilvl="0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/>
    </w:lvl>
  </w:abstractNum>
  <w:abstractNum w:abstractNumId="10">
    <w:lvl w:ilvl="0">
      <w:start w:val="1"/>
      <w:numFmt w:val="bullet"/>
      <w:lvlText w:val="-"/>
      <w:lvlJc w:val="left"/>
      <w:pPr>
        <w:tabs>
          <w:tab w:val="num" w:pos="1996"/>
        </w:tabs>
        <w:ind w:left="1996" w:hanging="283"/>
      </w:pPr>
      <w:rPr>
        <w:rFonts w:ascii="Angsana New" w:hAnsi="Angsana New" w:cs="Angsana New" w:hint="default"/>
      </w:r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12">
    <w:lvl w:ilvl="0">
      <w:start w:val="1"/>
      <w:numFmt w:val="bullet"/>
      <w:lvlText w:val="-"/>
      <w:lvlJc w:val="left"/>
      <w:pPr>
        <w:tabs>
          <w:tab w:val="num" w:pos="1996"/>
        </w:tabs>
        <w:ind w:left="1996" w:hanging="283"/>
      </w:pPr>
      <w:rPr>
        <w:rFonts w:ascii="Angsana New" w:hAnsi="Angsana New" w:cs="Angsana New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2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2">
    <w:name w:val="Heading 2"/>
    <w:basedOn w:val="Normal"/>
    <w:next w:val="Style18"/>
    <w:qFormat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Angsana New" w:hAnsi="Angsana New" w:cs="Angsana New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Marlett" w:hAnsi="Marlett" w:cs="Marlett"/>
    </w:rPr>
  </w:style>
  <w:style w:type="character" w:styleId="WW8Num2z3">
    <w:name w:val="WW8Num2z3"/>
    <w:qFormat/>
    <w:rPr>
      <w:rFonts w:ascii="Symbol;Marlett" w:hAnsi="Symbol;Marlett" w:cs="Symbol;Marlett"/>
    </w:rPr>
  </w:style>
  <w:style w:type="character" w:styleId="WW8Num3z0">
    <w:name w:val="WW8Num3z0"/>
    <w:qFormat/>
    <w:rPr>
      <w:b/>
      <w:bCs/>
      <w:sz w:val="28"/>
      <w:szCs w:val="28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Symbol;Marlett" w:hAnsi="Symbol;Marlett" w:cs="Symbol;Marlett"/>
      <w:sz w:val="28"/>
      <w:szCs w:val="28"/>
    </w:rPr>
  </w:style>
  <w:style w:type="character" w:styleId="WW8Num4z1">
    <w:name w:val="WW8Num4z1"/>
    <w:qFormat/>
    <w:rPr>
      <w:rFonts w:ascii="Monotype Corsiva" w:hAnsi="Monotype Corsiva" w:cs="Monotype Corsiva"/>
      <w:b/>
      <w:i/>
      <w:sz w:val="32"/>
    </w:rPr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rFonts w:ascii="Symbol;Marlett" w:hAnsi="Symbol;Marlett" w:cs="Symbol;Marlett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;Marlett" w:hAnsi="Wingdings;Marlett" w:cs="Wingdings;Marlett"/>
    </w:rPr>
  </w:style>
  <w:style w:type="character" w:styleId="WW8Num7z0">
    <w:name w:val="WW8Num7z0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/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>
      <w:rFonts w:ascii="Angsana New" w:hAnsi="Angsana New" w:cs="Angsana New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Marlett" w:hAnsi="Marlett" w:cs="Marlett"/>
    </w:rPr>
  </w:style>
  <w:style w:type="character" w:styleId="WW8Num12z3">
    <w:name w:val="WW8Num12z3"/>
    <w:qFormat/>
    <w:rPr>
      <w:rFonts w:ascii="Symbol;Marlett" w:hAnsi="Symbol;Marlett" w:cs="Symbol;Marlett"/>
    </w:rPr>
  </w:style>
  <w:style w:type="character" w:styleId="WW8Num13z0">
    <w:name w:val="WW8Num13z0"/>
    <w:qFormat/>
    <w:rPr/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/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>
      <w:rFonts w:ascii="Angsana New" w:hAnsi="Angsana New" w:cs="Angsana New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Marlett" w:hAnsi="Marlett" w:cs="Marlett"/>
    </w:rPr>
  </w:style>
  <w:style w:type="character" w:styleId="WW8Num15z3">
    <w:name w:val="WW8Num15z3"/>
    <w:qFormat/>
    <w:rPr>
      <w:rFonts w:ascii="Symbol;Marlett" w:hAnsi="Symbol;Marlett" w:cs="Symbol;Marlett"/>
    </w:rPr>
  </w:style>
  <w:style w:type="character" w:styleId="Style13">
    <w:name w:val="Основной шрифт абзаца"/>
    <w:qFormat/>
    <w:rPr/>
  </w:style>
  <w:style w:type="character" w:styleId="Style14">
    <w:name w:val="Выделение жирным"/>
    <w:qFormat/>
    <w:rPr>
      <w:b/>
      <w:bCs/>
    </w:rPr>
  </w:style>
  <w:style w:type="character" w:styleId="Style15">
    <w:name w:val="Номер страницы"/>
    <w:basedOn w:val="Style13"/>
    <w:rPr/>
  </w:style>
  <w:style w:type="character" w:styleId="Style16">
    <w:name w:val=" Знак Знак"/>
    <w:qFormat/>
    <w:rPr>
      <w:rFonts w:ascii="Tahoma" w:hAnsi="Tahoma" w:cs="Tahoma"/>
      <w:sz w:val="16"/>
      <w:szCs w:val="16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8">
    <w:name w:val="Body Text"/>
    <w:basedOn w:val="Normal"/>
    <w:pPr>
      <w:spacing w:before="0" w:after="120"/>
    </w:pPr>
    <w:rPr/>
  </w:style>
  <w:style w:type="paragraph" w:styleId="Style19">
    <w:name w:val="List"/>
    <w:basedOn w:val="Style18"/>
    <w:pPr/>
    <w:rPr>
      <w:rFonts w:cs="Lohit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ohit Devanagari"/>
    </w:rPr>
  </w:style>
  <w:style w:type="paragraph" w:styleId="Style22">
    <w:name w:val="Обычный (веб)"/>
    <w:basedOn w:val="Normal"/>
    <w:qFormat/>
    <w:pPr>
      <w:spacing w:before="280" w:after="280"/>
    </w:pPr>
    <w:rPr/>
  </w:style>
  <w:style w:type="paragraph" w:styleId="WW">
    <w:name w:val="WW-Базовый"/>
    <w:qFormat/>
    <w:pPr>
      <w:widowControl/>
      <w:tabs>
        <w:tab w:val="clear" w:pos="708"/>
        <w:tab w:val="left" w:pos="709" w:leader="none"/>
      </w:tabs>
      <w:suppressAutoHyphens w:val="true"/>
      <w:bidi w:val="0"/>
      <w:spacing w:lineRule="atLeast" w:line="10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Style23">
    <w:name w:val="Body Text Indent"/>
    <w:basedOn w:val="Normal"/>
    <w:pPr>
      <w:spacing w:before="0" w:after="120"/>
      <w:ind w:left="283" w:hanging="0"/>
    </w:pPr>
    <w:rPr/>
  </w:style>
  <w:style w:type="paragraph" w:styleId="Style24">
    <w:name w:val="Без интервала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Stat">
    <w:name w:val="stat"/>
    <w:basedOn w:val="Normal"/>
    <w:qFormat/>
    <w:pPr>
      <w:spacing w:before="280" w:after="280"/>
    </w:pPr>
    <w:rPr/>
  </w:style>
  <w:style w:type="paragraph" w:styleId="Cap">
    <w:name w:val="cap"/>
    <w:basedOn w:val="Normal"/>
    <w:qFormat/>
    <w:pPr>
      <w:spacing w:before="280" w:after="280"/>
    </w:pPr>
    <w:rPr/>
  </w:style>
  <w:style w:type="paragraph" w:styleId="Headertexttopleveltextcentertext">
    <w:name w:val="headertext topleveltext centertext"/>
    <w:basedOn w:val="Normal"/>
    <w:qFormat/>
    <w:pPr>
      <w:spacing w:before="280" w:after="280"/>
    </w:pPr>
    <w:rPr/>
  </w:style>
  <w:style w:type="paragraph" w:styleId="Formattexttopleveltext">
    <w:name w:val="formattext topleveltext"/>
    <w:basedOn w:val="Normal"/>
    <w:qFormat/>
    <w:pPr>
      <w:spacing w:before="280" w:after="280"/>
    </w:pPr>
    <w:rPr/>
  </w:style>
  <w:style w:type="paragraph" w:styleId="21">
    <w:name w:val="Основной текст с отступом 21"/>
    <w:basedOn w:val="Normal"/>
    <w:qFormat/>
    <w:pPr>
      <w:suppressAutoHyphens w:val="true"/>
      <w:spacing w:lineRule="auto" w:line="360"/>
      <w:ind w:firstLine="709"/>
      <w:jc w:val="both"/>
    </w:pPr>
    <w:rPr>
      <w:rFonts w:eastAsia="MS Mincho;ＭＳ 明朝"/>
      <w:sz w:val="28"/>
      <w:szCs w:val="28"/>
    </w:rPr>
  </w:style>
  <w:style w:type="paragraph" w:styleId="Style25">
    <w:name w:val="Верхний и нижний колонтитулы"/>
    <w:basedOn w:val="Normal"/>
    <w:qFormat/>
    <w:pPr>
      <w:suppressLineNumbers/>
      <w:tabs>
        <w:tab w:val="clear" w:pos="708"/>
        <w:tab w:val="center" w:pos="4986" w:leader="none"/>
        <w:tab w:val="right" w:pos="9972" w:leader="none"/>
      </w:tabs>
    </w:pPr>
    <w:rPr/>
  </w:style>
  <w:style w:type="paragraph" w:styleId="Style26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7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Style28">
    <w:name w:val="Содержимое таблицы"/>
    <w:basedOn w:val="Normal"/>
    <w:qFormat/>
    <w:pPr>
      <w:suppressLineNumbers/>
    </w:pPr>
    <w:rPr/>
  </w:style>
  <w:style w:type="paragraph" w:styleId="Style29">
    <w:name w:val="Заголовок таблицы"/>
    <w:basedOn w:val="Style28"/>
    <w:qFormat/>
    <w:pPr>
      <w:suppressLineNumbers/>
      <w:jc w:val="center"/>
    </w:pPr>
    <w:rPr>
      <w:b/>
      <w:bCs/>
    </w:rPr>
  </w:style>
  <w:style w:type="paragraph" w:styleId="Style30">
    <w:name w:val="Содержимое врезки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png"/><Relationship Id="rId52" Type="http://schemas.openxmlformats.org/officeDocument/2006/relationships/footer" Target="footer1.xml"/><Relationship Id="rId53" Type="http://schemas.openxmlformats.org/officeDocument/2006/relationships/numbering" Target="numbering.xml"/><Relationship Id="rId54" Type="http://schemas.openxmlformats.org/officeDocument/2006/relationships/fontTable" Target="fontTable.xml"/><Relationship Id="rId5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135</TotalTime>
  <Application>LibreOffice/6.4.5.2$Linux_X86_64 LibreOffice_project/40$Build-2</Application>
  <Pages>45</Pages>
  <Words>5925</Words>
  <Characters>39698</Characters>
  <CharactersWithSpaces>45327</CharactersWithSpaces>
  <Paragraphs>426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2016-02-23T19:57:00Z</dcterms:created>
  <dc:creator>Admin</dc:creator>
  <dc:description/>
  <cp:keywords/>
  <dc:language>ru-RU</dc:language>
  <cp:lastModifiedBy>СТВ</cp:lastModifiedBy>
  <cp:lastPrinted>2016-02-26T14:25:00Z</cp:lastPrinted>
  <dcterms:modified xsi:type="dcterms:W3CDTF">2016-02-28T12:09:00Z</dcterms:modified>
  <cp:revision>15</cp:revision>
  <dc:subject/>
  <dc:title>I</dc:title>
</cp:coreProperties>
</file>